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E3BA" w14:textId="77777777" w:rsidR="00A65AA6" w:rsidRPr="008B5E4C" w:rsidRDefault="00A65AA6" w:rsidP="00B65EC1">
      <w:pPr>
        <w:spacing w:after="0"/>
        <w:jc w:val="center"/>
        <w:rPr>
          <w:b/>
          <w:bCs/>
          <w:sz w:val="28"/>
          <w:szCs w:val="28"/>
        </w:rPr>
      </w:pPr>
      <w:r w:rsidRPr="008B5E4C">
        <w:rPr>
          <w:b/>
          <w:bCs/>
          <w:sz w:val="28"/>
          <w:szCs w:val="28"/>
        </w:rPr>
        <w:t>Ivy College of Business</w:t>
      </w:r>
    </w:p>
    <w:p w14:paraId="63B403FD" w14:textId="1D0017D0" w:rsidR="00A65AA6" w:rsidRDefault="00A65AA6" w:rsidP="00D050ED">
      <w:pPr>
        <w:spacing w:after="0" w:line="240" w:lineRule="auto"/>
        <w:jc w:val="center"/>
        <w:rPr>
          <w:b/>
          <w:bCs/>
          <w:sz w:val="28"/>
          <w:szCs w:val="28"/>
        </w:rPr>
      </w:pPr>
      <w:r w:rsidRPr="008B5E4C">
        <w:rPr>
          <w:b/>
          <w:bCs/>
          <w:sz w:val="28"/>
          <w:szCs w:val="28"/>
        </w:rPr>
        <w:t>Template for P&amp;T Candidate Information</w:t>
      </w:r>
    </w:p>
    <w:p w14:paraId="279E4A4D" w14:textId="29CAC934" w:rsidR="00D050ED" w:rsidRPr="00D050ED" w:rsidRDefault="00D050ED" w:rsidP="00B65EC1">
      <w:pPr>
        <w:jc w:val="center"/>
        <w:rPr>
          <w:i/>
          <w:iCs/>
          <w:sz w:val="22"/>
          <w:szCs w:val="22"/>
        </w:rPr>
      </w:pPr>
      <w:r w:rsidRPr="00D050ED">
        <w:rPr>
          <w:i/>
          <w:iCs/>
          <w:sz w:val="22"/>
          <w:szCs w:val="22"/>
        </w:rPr>
        <w:t>(updated July 2022)</w:t>
      </w:r>
    </w:p>
    <w:p w14:paraId="3F1ACDD7" w14:textId="13779CCB" w:rsidR="00A65AA6" w:rsidRDefault="00A65AA6" w:rsidP="00EB71A4">
      <w:r w:rsidRPr="00EB71A4">
        <w:t xml:space="preserve">This document describes all of the </w:t>
      </w:r>
      <w:r w:rsidR="00CF066F" w:rsidRPr="00EB71A4">
        <w:t xml:space="preserve">materials that must be submitted by faculty members seeking advancement to associate professor </w:t>
      </w:r>
      <w:r w:rsidR="00192823">
        <w:t xml:space="preserve">or </w:t>
      </w:r>
      <w:r w:rsidR="00CF066F" w:rsidRPr="00EB71A4">
        <w:t xml:space="preserve">professor. </w:t>
      </w:r>
      <w:r w:rsidR="002C5BE3">
        <w:t xml:space="preserve">Where relevant, the information in this document is supplemented with a reference to the ISU </w:t>
      </w:r>
      <w:hyperlink r:id="rId5" w:history="1">
        <w:r w:rsidR="002C5BE3" w:rsidRPr="00CA1E98">
          <w:rPr>
            <w:rStyle w:val="Hyperlink"/>
          </w:rPr>
          <w:t>Faculty Handbook</w:t>
        </w:r>
      </w:hyperlink>
      <w:r w:rsidR="002C5BE3">
        <w:t xml:space="preserve"> (FH)</w:t>
      </w:r>
      <w:r w:rsidR="00CA1E98">
        <w:t xml:space="preserve">, the Ivy College </w:t>
      </w:r>
      <w:hyperlink r:id="rId6" w:history="1">
        <w:r w:rsidR="00CA1E98" w:rsidRPr="00CA1E98">
          <w:rPr>
            <w:rStyle w:val="Hyperlink"/>
          </w:rPr>
          <w:t>Governance Document</w:t>
        </w:r>
      </w:hyperlink>
      <w:r w:rsidR="00CA1E98">
        <w:t xml:space="preserve"> (GD), </w:t>
      </w:r>
      <w:r w:rsidR="00847F82">
        <w:t>or</w:t>
      </w:r>
      <w:r w:rsidR="00CA1E98">
        <w:t xml:space="preserve"> the Provost’s </w:t>
      </w:r>
      <w:hyperlink r:id="rId7" w:history="1">
        <w:r w:rsidR="00CA1E98" w:rsidRPr="00CA1E98">
          <w:rPr>
            <w:rStyle w:val="Hyperlink"/>
          </w:rPr>
          <w:t>website</w:t>
        </w:r>
      </w:hyperlink>
      <w:r w:rsidR="00CA1E98">
        <w:t xml:space="preserve"> for Promotion and Tenure Review</w:t>
      </w:r>
      <w:r w:rsidR="002C5BE3">
        <w:t xml:space="preserve">. </w:t>
      </w:r>
      <w:r w:rsidR="004D54D9">
        <w:t>The following materials must be submitted to the department chair by September 1</w:t>
      </w:r>
      <w:r w:rsidR="002C5BE3">
        <w:t>.</w:t>
      </w:r>
    </w:p>
    <w:p w14:paraId="5C8276D9" w14:textId="273D000B" w:rsidR="004D54D9" w:rsidRPr="004D54D9" w:rsidRDefault="004D54D9" w:rsidP="004D54D9">
      <w:pPr>
        <w:pStyle w:val="ListParagraph"/>
        <w:numPr>
          <w:ilvl w:val="0"/>
          <w:numId w:val="9"/>
        </w:numPr>
        <w:rPr>
          <w:b/>
          <w:bCs/>
        </w:rPr>
      </w:pPr>
      <w:r w:rsidRPr="004D54D9">
        <w:rPr>
          <w:b/>
          <w:bCs/>
        </w:rPr>
        <w:t>Coversheet</w:t>
      </w:r>
      <w:r>
        <w:t xml:space="preserve"> – review </w:t>
      </w:r>
      <w:hyperlink r:id="rId8" w:history="1">
        <w:r w:rsidRPr="004D54D9">
          <w:rPr>
            <w:rStyle w:val="Hyperlink"/>
          </w:rPr>
          <w:t>coversheet</w:t>
        </w:r>
      </w:hyperlink>
      <w:r>
        <w:t xml:space="preserve"> prepared by department chair and update if necessary.</w:t>
      </w:r>
    </w:p>
    <w:p w14:paraId="14165B18" w14:textId="77777777" w:rsidR="004D54D9" w:rsidRPr="004D54D9" w:rsidRDefault="004D54D9" w:rsidP="004D54D9">
      <w:pPr>
        <w:pStyle w:val="ListParagraph"/>
        <w:numPr>
          <w:ilvl w:val="0"/>
          <w:numId w:val="9"/>
        </w:numPr>
        <w:rPr>
          <w:b/>
          <w:bCs/>
        </w:rPr>
      </w:pPr>
      <w:r w:rsidRPr="004D54D9">
        <w:rPr>
          <w:b/>
          <w:bCs/>
        </w:rPr>
        <w:t>Tab 1 materials:</w:t>
      </w:r>
    </w:p>
    <w:p w14:paraId="38B16FA7" w14:textId="6E6BE4BE" w:rsidR="004D54D9" w:rsidRPr="004D54D9" w:rsidRDefault="004D54D9" w:rsidP="004D54D9">
      <w:pPr>
        <w:pStyle w:val="ListParagraph"/>
        <w:numPr>
          <w:ilvl w:val="1"/>
          <w:numId w:val="9"/>
        </w:numPr>
        <w:rPr>
          <w:b/>
          <w:bCs/>
        </w:rPr>
      </w:pPr>
      <w:r w:rsidRPr="004D54D9">
        <w:rPr>
          <w:b/>
          <w:bCs/>
        </w:rPr>
        <w:t>Factual Summary Sheet</w:t>
      </w:r>
      <w:r w:rsidR="002C5BE3">
        <w:t xml:space="preserve"> – blank </w:t>
      </w:r>
      <w:hyperlink r:id="rId9" w:history="1">
        <w:r w:rsidR="002C5BE3" w:rsidRPr="002C5BE3">
          <w:rPr>
            <w:rStyle w:val="Hyperlink"/>
          </w:rPr>
          <w:t>form</w:t>
        </w:r>
      </w:hyperlink>
      <w:r w:rsidR="002C5BE3">
        <w:t xml:space="preserve"> available from the Office of the Provost</w:t>
      </w:r>
    </w:p>
    <w:p w14:paraId="0A151B89" w14:textId="3E6D8758" w:rsidR="004D54D9" w:rsidRPr="004D54D9" w:rsidRDefault="004D54D9" w:rsidP="004D54D9">
      <w:pPr>
        <w:pStyle w:val="ListParagraph"/>
        <w:numPr>
          <w:ilvl w:val="1"/>
          <w:numId w:val="9"/>
        </w:numPr>
        <w:rPr>
          <w:b/>
          <w:bCs/>
        </w:rPr>
      </w:pPr>
      <w:r w:rsidRPr="004D54D9">
        <w:rPr>
          <w:b/>
          <w:bCs/>
        </w:rPr>
        <w:t>PRS</w:t>
      </w:r>
      <w:r w:rsidR="00CA1E98">
        <w:t xml:space="preserve"> – </w:t>
      </w:r>
      <w:r w:rsidR="003859C2">
        <w:t xml:space="preserve">Position Responsibility Statement </w:t>
      </w:r>
      <w:r w:rsidR="00CA1E98">
        <w:t>(FH 5.1.1.5)</w:t>
      </w:r>
    </w:p>
    <w:p w14:paraId="66CDFD48" w14:textId="20B48389" w:rsidR="004D54D9" w:rsidRPr="004D54D9" w:rsidRDefault="004D54D9" w:rsidP="004D54D9">
      <w:pPr>
        <w:pStyle w:val="ListParagraph"/>
        <w:numPr>
          <w:ilvl w:val="1"/>
          <w:numId w:val="9"/>
        </w:numPr>
        <w:rPr>
          <w:b/>
          <w:bCs/>
        </w:rPr>
      </w:pPr>
      <w:r w:rsidRPr="004D54D9">
        <w:rPr>
          <w:b/>
          <w:bCs/>
        </w:rPr>
        <w:t>Vita</w:t>
      </w:r>
      <w:r w:rsidR="003859C2">
        <w:t xml:space="preserve"> – (FH 5.3.1)</w:t>
      </w:r>
    </w:p>
    <w:p w14:paraId="077A9AF0" w14:textId="77777777" w:rsidR="004D54D9" w:rsidRPr="004D54D9" w:rsidRDefault="004D54D9" w:rsidP="004D54D9">
      <w:pPr>
        <w:pStyle w:val="ListParagraph"/>
        <w:numPr>
          <w:ilvl w:val="0"/>
          <w:numId w:val="9"/>
        </w:numPr>
        <w:rPr>
          <w:b/>
          <w:bCs/>
        </w:rPr>
      </w:pPr>
      <w:r w:rsidRPr="004D54D9">
        <w:rPr>
          <w:b/>
          <w:bCs/>
        </w:rPr>
        <w:t>Tab 2 materials</w:t>
      </w:r>
    </w:p>
    <w:p w14:paraId="05968C42" w14:textId="51834073" w:rsidR="004D54D9" w:rsidRPr="004D54D9" w:rsidRDefault="004D54D9" w:rsidP="004D54D9">
      <w:pPr>
        <w:pStyle w:val="ListParagraph"/>
        <w:numPr>
          <w:ilvl w:val="1"/>
          <w:numId w:val="9"/>
        </w:numPr>
        <w:rPr>
          <w:b/>
          <w:bCs/>
        </w:rPr>
      </w:pPr>
      <w:r w:rsidRPr="004D54D9">
        <w:rPr>
          <w:b/>
          <w:bCs/>
        </w:rPr>
        <w:t>Portfolio Summary</w:t>
      </w:r>
      <w:r w:rsidR="003859C2">
        <w:t xml:space="preserve"> –</w:t>
      </w:r>
      <w:r w:rsidR="006975FB">
        <w:t xml:space="preserve"> </w:t>
      </w:r>
      <w:r w:rsidR="003859C2">
        <w:t>follow template below. (FH 5.3.2)</w:t>
      </w:r>
    </w:p>
    <w:p w14:paraId="5A019D25" w14:textId="77777777" w:rsidR="006975FB" w:rsidRDefault="004D54D9" w:rsidP="006975FB">
      <w:pPr>
        <w:pStyle w:val="ListParagraph"/>
        <w:numPr>
          <w:ilvl w:val="0"/>
          <w:numId w:val="9"/>
        </w:numPr>
        <w:rPr>
          <w:b/>
          <w:bCs/>
        </w:rPr>
      </w:pPr>
      <w:r w:rsidRPr="006975FB">
        <w:rPr>
          <w:b/>
          <w:bCs/>
        </w:rPr>
        <w:t>Tab 6 materials</w:t>
      </w:r>
    </w:p>
    <w:p w14:paraId="103BADAD" w14:textId="569B34B0" w:rsidR="004D54D9" w:rsidRPr="006975FB" w:rsidRDefault="006975FB" w:rsidP="006975FB">
      <w:pPr>
        <w:pStyle w:val="ListParagraph"/>
        <w:numPr>
          <w:ilvl w:val="1"/>
          <w:numId w:val="9"/>
        </w:numPr>
      </w:pPr>
      <w:r w:rsidRPr="006975FB">
        <w:t>At least four</w:t>
      </w:r>
      <w:r w:rsidR="00DA1D1D">
        <w:t>,</w:t>
      </w:r>
      <w:r w:rsidRPr="006975FB">
        <w:t xml:space="preserve"> but no more than six</w:t>
      </w:r>
      <w:r w:rsidR="00DA1D1D">
        <w:t>,</w:t>
      </w:r>
      <w:r w:rsidRPr="006975FB">
        <w:t xml:space="preserve"> papers written by the candidate should be </w:t>
      </w:r>
      <w:r>
        <w:t>s</w:t>
      </w:r>
      <w:r w:rsidRPr="006975FB">
        <w:t>ubmitted to the reviewers. The candidate will identify the articles to be sent.</w:t>
      </w:r>
      <w:r>
        <w:t xml:space="preserve"> (GD 7.5) These materials will NOT be forwarded to the </w:t>
      </w:r>
      <w:r w:rsidR="00847F82">
        <w:t>provost</w:t>
      </w:r>
      <w:r>
        <w:t>.</w:t>
      </w:r>
    </w:p>
    <w:p w14:paraId="3D759432" w14:textId="47580CB1" w:rsidR="00CF066F" w:rsidRPr="00EB71A4" w:rsidRDefault="00CF066F" w:rsidP="00EB71A4">
      <w:pPr>
        <w:pStyle w:val="Heading1"/>
      </w:pPr>
      <w:r w:rsidRPr="00EB71A4">
        <w:t>Criteria for Advancement</w:t>
      </w:r>
    </w:p>
    <w:p w14:paraId="039143FB" w14:textId="3BD5C2CB" w:rsidR="00EB71A4" w:rsidRPr="00EB71A4" w:rsidRDefault="00CF066F" w:rsidP="00EB71A4">
      <w:r w:rsidRPr="00EB71A4">
        <w:t>The materials submitted by the candidate are used to</w:t>
      </w:r>
      <w:r w:rsidR="00EB71A4" w:rsidRPr="00EB71A4">
        <w:t xml:space="preserve"> demonstrate that the candidate has met the criteria for advancement.</w:t>
      </w:r>
      <w:r w:rsidR="006975FB">
        <w:t xml:space="preserve"> The </w:t>
      </w:r>
      <w:r w:rsidR="00DA1D1D">
        <w:t xml:space="preserve">ISU </w:t>
      </w:r>
      <w:r w:rsidR="006975FB">
        <w:t>Faculty Handbook describes the criteria for advancement as follows:</w:t>
      </w:r>
    </w:p>
    <w:p w14:paraId="3FF25CA4" w14:textId="384EFEBB" w:rsidR="00713806" w:rsidRPr="00713806" w:rsidRDefault="00EB71A4" w:rsidP="00192823">
      <w:pPr>
        <w:pStyle w:val="Heading2"/>
      </w:pPr>
      <w:r w:rsidRPr="00EB71A4">
        <w:t xml:space="preserve">Criteria for Promotion to </w:t>
      </w:r>
      <w:r w:rsidR="00713806" w:rsidRPr="00713806">
        <w:t xml:space="preserve">Associate Professor and/or Tenure </w:t>
      </w:r>
      <w:r w:rsidRPr="00EB71A4">
        <w:t>(FH 5.2.3.2)</w:t>
      </w:r>
    </w:p>
    <w:p w14:paraId="4FD8C8EF" w14:textId="77777777" w:rsidR="00713806" w:rsidRPr="00713806" w:rsidRDefault="00713806" w:rsidP="00EB71A4">
      <w:r w:rsidRPr="00713806">
        <w:t xml:space="preserve">An associate professor should have a solid academic reputation and show promise of further development and productivity in their academic career. The candidate must demonstrate the following: </w:t>
      </w:r>
    </w:p>
    <w:p w14:paraId="4AA14BFF" w14:textId="270293C2" w:rsidR="00713806" w:rsidRPr="00EB71A4" w:rsidRDefault="00713806" w:rsidP="00EB71A4">
      <w:pPr>
        <w:pStyle w:val="ListParagraph"/>
        <w:numPr>
          <w:ilvl w:val="0"/>
          <w:numId w:val="5"/>
        </w:numPr>
      </w:pPr>
      <w:r w:rsidRPr="00EB71A4">
        <w:t xml:space="preserve">excellence in scholarship that establishes the individual as a significant contributor to the field or profession, with potential for national distinction </w:t>
      </w:r>
    </w:p>
    <w:p w14:paraId="28ED40F1" w14:textId="7026645D" w:rsidR="00713806" w:rsidRPr="00EB71A4" w:rsidRDefault="00713806" w:rsidP="00EB71A4">
      <w:pPr>
        <w:pStyle w:val="ListParagraph"/>
        <w:numPr>
          <w:ilvl w:val="0"/>
          <w:numId w:val="5"/>
        </w:numPr>
      </w:pPr>
      <w:r w:rsidRPr="00EB71A4">
        <w:t xml:space="preserve">effectiveness in areas of position responsibilities </w:t>
      </w:r>
    </w:p>
    <w:p w14:paraId="487EC6E0" w14:textId="041B033F" w:rsidR="00713806" w:rsidRPr="00713806" w:rsidRDefault="00713806" w:rsidP="00EB71A4">
      <w:pPr>
        <w:pStyle w:val="ListParagraph"/>
        <w:numPr>
          <w:ilvl w:val="0"/>
          <w:numId w:val="5"/>
        </w:numPr>
      </w:pPr>
      <w:r w:rsidRPr="00EB71A4">
        <w:t xml:space="preserve">satisfactory institutional service </w:t>
      </w:r>
    </w:p>
    <w:p w14:paraId="7A8D6409" w14:textId="77777777" w:rsidR="00713806" w:rsidRPr="00EB71A4" w:rsidRDefault="00713806" w:rsidP="00EB71A4">
      <w:r w:rsidRPr="00EB71A4">
        <w:t xml:space="preserve">Furthermore, a recommendation for promotion to associate professor and granting of tenure must be based upon an assessment that the candidate has made contributions of appropriate magnitude and quality and has a high likelihood of sustained contributions to the field or profession and to the university. </w:t>
      </w:r>
    </w:p>
    <w:p w14:paraId="0EE4E26F" w14:textId="129EAAAF" w:rsidR="00713806" w:rsidRPr="00713806" w:rsidRDefault="00EB71A4" w:rsidP="00192823">
      <w:pPr>
        <w:pStyle w:val="Heading2"/>
      </w:pPr>
      <w:r w:rsidRPr="00EB71A4">
        <w:t>Criteria for Promotion to Professor (FH</w:t>
      </w:r>
      <w:r w:rsidR="00DA1D1D">
        <w:t xml:space="preserve"> </w:t>
      </w:r>
      <w:r w:rsidRPr="00EB71A4">
        <w:t>5.2.3.3)</w:t>
      </w:r>
    </w:p>
    <w:p w14:paraId="7DCF7664" w14:textId="77777777" w:rsidR="00713806" w:rsidRPr="00713806" w:rsidRDefault="00713806" w:rsidP="00EB71A4">
      <w:r w:rsidRPr="00713806">
        <w:t xml:space="preserve">A professor should be recognized by their professional peers within the university, as well as nationally and/or internationally, for the quality of the contribution to their discipline. The candidate must demonstrate the following: </w:t>
      </w:r>
    </w:p>
    <w:p w14:paraId="1AFDD1C4" w14:textId="45277193" w:rsidR="00713806" w:rsidRPr="00EB71A4" w:rsidRDefault="00713806" w:rsidP="00EB71A4">
      <w:pPr>
        <w:pStyle w:val="ListParagraph"/>
        <w:numPr>
          <w:ilvl w:val="0"/>
          <w:numId w:val="5"/>
        </w:numPr>
      </w:pPr>
      <w:r w:rsidRPr="00EB71A4">
        <w:lastRenderedPageBreak/>
        <w:t xml:space="preserve">national distinction in scholarship, as evident in candidate's wide recognition and outstanding contributions to the field or profession </w:t>
      </w:r>
    </w:p>
    <w:p w14:paraId="1665145D" w14:textId="5100E35D" w:rsidR="00713806" w:rsidRPr="00EB71A4" w:rsidRDefault="00713806" w:rsidP="00EB71A4">
      <w:pPr>
        <w:pStyle w:val="ListParagraph"/>
        <w:numPr>
          <w:ilvl w:val="0"/>
          <w:numId w:val="5"/>
        </w:numPr>
      </w:pPr>
      <w:r w:rsidRPr="00EB71A4">
        <w:t xml:space="preserve">effectiveness in areas of position responsibilities </w:t>
      </w:r>
    </w:p>
    <w:p w14:paraId="58175027" w14:textId="2EA10C93" w:rsidR="00DA1D1D" w:rsidRDefault="00713806" w:rsidP="004D54D9">
      <w:pPr>
        <w:pStyle w:val="ListParagraph"/>
        <w:numPr>
          <w:ilvl w:val="0"/>
          <w:numId w:val="5"/>
        </w:numPr>
      </w:pPr>
      <w:r w:rsidRPr="00EB71A4">
        <w:t xml:space="preserve">significant institutional service </w:t>
      </w:r>
    </w:p>
    <w:p w14:paraId="1F053F2D" w14:textId="6C06B33E" w:rsidR="006975FB" w:rsidRDefault="00713806" w:rsidP="004D54D9">
      <w:pPr>
        <w:rPr>
          <w:rFonts w:ascii="Cambria" w:hAnsi="Cambria" w:cs="Cambria"/>
        </w:rPr>
      </w:pPr>
      <w:r w:rsidRPr="00EB71A4">
        <w:t>There is no set time-line for a faculty member to demonstrate the three criteria identified above. The faculty member’s entire academic career must be considered in the evaluation of whether or not the candidate has met these criteria. A recommendation for promotion to professor also must be based upon an assessment of the record, since the last promotion, regardless of the institution that granted the promotion. The candidate is expected to have made contributions of appropriate magnitude and quality and demonstrated the ability to sustain contributions to the field or profession and to the university.</w:t>
      </w:r>
      <w:r w:rsidRPr="00EB71A4">
        <w:rPr>
          <w:rFonts w:ascii="Cambria" w:hAnsi="Cambria" w:cs="Cambria"/>
        </w:rPr>
        <w:t xml:space="preserve"> </w:t>
      </w:r>
    </w:p>
    <w:p w14:paraId="1743A96B" w14:textId="77777777" w:rsidR="00326F35" w:rsidRDefault="00326F35" w:rsidP="00326F35">
      <w:pPr>
        <w:pStyle w:val="Heading1"/>
      </w:pPr>
      <w:r w:rsidRPr="000E58B2">
        <w:t>Key Dates in the Promotion and Tenure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6868"/>
      </w:tblGrid>
      <w:tr w:rsidR="00326F35" w:rsidRPr="00FA37B4" w14:paraId="30CA1717" w14:textId="77777777" w:rsidTr="004C3280">
        <w:tc>
          <w:tcPr>
            <w:tcW w:w="2374" w:type="dxa"/>
          </w:tcPr>
          <w:p w14:paraId="19C7344E" w14:textId="77777777" w:rsidR="00326F35" w:rsidRPr="00FA37B4" w:rsidRDefault="00326F35" w:rsidP="004C3280">
            <w:pPr>
              <w:spacing w:after="0" w:line="240" w:lineRule="auto"/>
            </w:pPr>
            <w:r w:rsidRPr="00FA37B4">
              <w:t>September 1</w:t>
            </w:r>
          </w:p>
        </w:tc>
        <w:tc>
          <w:tcPr>
            <w:tcW w:w="6868" w:type="dxa"/>
          </w:tcPr>
          <w:p w14:paraId="0A2E644A" w14:textId="77777777" w:rsidR="00326F35" w:rsidRPr="00FA37B4" w:rsidRDefault="00326F35" w:rsidP="004C3280">
            <w:pPr>
              <w:spacing w:after="0" w:line="240" w:lineRule="auto"/>
            </w:pPr>
            <w:r>
              <w:t>Candidate submits all materials.</w:t>
            </w:r>
          </w:p>
        </w:tc>
      </w:tr>
      <w:tr w:rsidR="00326F35" w:rsidRPr="00FA37B4" w14:paraId="47C14FBB" w14:textId="77777777" w:rsidTr="004C3280">
        <w:tc>
          <w:tcPr>
            <w:tcW w:w="2374" w:type="dxa"/>
          </w:tcPr>
          <w:p w14:paraId="53E4ADA3" w14:textId="77777777" w:rsidR="00326F35" w:rsidRPr="00FA37B4" w:rsidRDefault="00326F35" w:rsidP="004C3280">
            <w:pPr>
              <w:spacing w:after="0" w:line="240" w:lineRule="auto"/>
            </w:pPr>
            <w:r w:rsidRPr="00FA37B4">
              <w:t>September 15</w:t>
            </w:r>
          </w:p>
        </w:tc>
        <w:tc>
          <w:tcPr>
            <w:tcW w:w="6868" w:type="dxa"/>
          </w:tcPr>
          <w:p w14:paraId="06E62FB8" w14:textId="77777777" w:rsidR="00326F35" w:rsidRPr="00FA37B4" w:rsidRDefault="00326F35" w:rsidP="004C3280">
            <w:pPr>
              <w:spacing w:after="0" w:line="240" w:lineRule="auto"/>
            </w:pPr>
            <w:r w:rsidRPr="00FA37B4">
              <w:t>Letter and materials sent to external reviewers.</w:t>
            </w:r>
          </w:p>
        </w:tc>
      </w:tr>
      <w:tr w:rsidR="00326F35" w:rsidRPr="00FA37B4" w14:paraId="1B29F040" w14:textId="77777777" w:rsidTr="004C3280">
        <w:tc>
          <w:tcPr>
            <w:tcW w:w="2374" w:type="dxa"/>
          </w:tcPr>
          <w:p w14:paraId="5E1C8103" w14:textId="77777777" w:rsidR="00326F35" w:rsidRPr="00FA37B4" w:rsidRDefault="00326F35" w:rsidP="004C3280">
            <w:pPr>
              <w:spacing w:after="0" w:line="240" w:lineRule="auto"/>
            </w:pPr>
            <w:r w:rsidRPr="00FA37B4">
              <w:t>October 15</w:t>
            </w:r>
          </w:p>
        </w:tc>
        <w:tc>
          <w:tcPr>
            <w:tcW w:w="6868" w:type="dxa"/>
          </w:tcPr>
          <w:p w14:paraId="068E4641" w14:textId="77777777" w:rsidR="00326F35" w:rsidRPr="00FA37B4" w:rsidRDefault="00326F35" w:rsidP="004C3280">
            <w:pPr>
              <w:spacing w:after="0" w:line="240" w:lineRule="auto"/>
            </w:pPr>
            <w:r>
              <w:t>Deadline to r</w:t>
            </w:r>
            <w:r w:rsidRPr="00FA37B4">
              <w:t>eceive letters from external reviewers.</w:t>
            </w:r>
          </w:p>
        </w:tc>
      </w:tr>
      <w:tr w:rsidR="00326F35" w:rsidRPr="00FA37B4" w14:paraId="7B814D7B" w14:textId="77777777" w:rsidTr="004C3280">
        <w:tc>
          <w:tcPr>
            <w:tcW w:w="2374" w:type="dxa"/>
          </w:tcPr>
          <w:p w14:paraId="32F2896A" w14:textId="77777777" w:rsidR="00326F35" w:rsidRPr="00FA37B4" w:rsidRDefault="00326F35" w:rsidP="004C3280">
            <w:pPr>
              <w:spacing w:after="0" w:line="240" w:lineRule="auto"/>
            </w:pPr>
            <w:r w:rsidRPr="00FA37B4">
              <w:t>November 10</w:t>
            </w:r>
          </w:p>
        </w:tc>
        <w:tc>
          <w:tcPr>
            <w:tcW w:w="6868" w:type="dxa"/>
          </w:tcPr>
          <w:p w14:paraId="1D8E69E6" w14:textId="608BD1DA" w:rsidR="00326F35" w:rsidRPr="00FA37B4" w:rsidRDefault="00326F35" w:rsidP="004C3280">
            <w:pPr>
              <w:spacing w:after="0" w:line="240" w:lineRule="auto"/>
            </w:pPr>
            <w:r w:rsidRPr="00FA37B4">
              <w:t xml:space="preserve">Departmental and department chair reports to the </w:t>
            </w:r>
            <w:r w:rsidR="008B5E4C">
              <w:t>d</w:t>
            </w:r>
            <w:r w:rsidRPr="00FA37B4">
              <w:t>ean.</w:t>
            </w:r>
          </w:p>
        </w:tc>
      </w:tr>
      <w:tr w:rsidR="00326F35" w:rsidRPr="00FA37B4" w14:paraId="2CAF64DD" w14:textId="77777777" w:rsidTr="004C3280">
        <w:tc>
          <w:tcPr>
            <w:tcW w:w="2374" w:type="dxa"/>
          </w:tcPr>
          <w:p w14:paraId="2A8658FA" w14:textId="77777777" w:rsidR="00326F35" w:rsidRPr="00FA37B4" w:rsidRDefault="00326F35" w:rsidP="004C3280">
            <w:pPr>
              <w:spacing w:after="0" w:line="240" w:lineRule="auto"/>
            </w:pPr>
            <w:r w:rsidRPr="00FA37B4">
              <w:t>December 15</w:t>
            </w:r>
          </w:p>
        </w:tc>
        <w:tc>
          <w:tcPr>
            <w:tcW w:w="6868" w:type="dxa"/>
          </w:tcPr>
          <w:p w14:paraId="7F103ADE" w14:textId="33C8452A" w:rsidR="00326F35" w:rsidRPr="00FA37B4" w:rsidRDefault="00326F35" w:rsidP="004C3280">
            <w:pPr>
              <w:spacing w:after="0" w:line="240" w:lineRule="auto"/>
            </w:pPr>
            <w:r w:rsidRPr="00FA37B4">
              <w:t xml:space="preserve">College P&amp;T committee submits report to the </w:t>
            </w:r>
            <w:r w:rsidR="008B5E4C">
              <w:t>d</w:t>
            </w:r>
            <w:r w:rsidRPr="00FA37B4">
              <w:t>ean.</w:t>
            </w:r>
          </w:p>
        </w:tc>
      </w:tr>
      <w:tr w:rsidR="00326F35" w:rsidRPr="00FA37B4" w14:paraId="446DA78F" w14:textId="77777777" w:rsidTr="004C3280">
        <w:tc>
          <w:tcPr>
            <w:tcW w:w="2374" w:type="dxa"/>
          </w:tcPr>
          <w:p w14:paraId="5FBD42D5" w14:textId="77777777" w:rsidR="00326F35" w:rsidRPr="00FA37B4" w:rsidRDefault="00326F35" w:rsidP="004C3280">
            <w:pPr>
              <w:spacing w:after="0" w:line="240" w:lineRule="auto"/>
            </w:pPr>
            <w:r>
              <w:t>January 12</w:t>
            </w:r>
          </w:p>
        </w:tc>
        <w:tc>
          <w:tcPr>
            <w:tcW w:w="6868" w:type="dxa"/>
          </w:tcPr>
          <w:p w14:paraId="7AB9C954" w14:textId="3F522319" w:rsidR="00326F35" w:rsidRPr="00FA37B4" w:rsidRDefault="00326F35" w:rsidP="004C3280">
            <w:pPr>
              <w:spacing w:after="0" w:line="240" w:lineRule="auto"/>
            </w:pPr>
            <w:r>
              <w:t xml:space="preserve">Dean submits report to the </w:t>
            </w:r>
            <w:r w:rsidR="008B5E4C">
              <w:t>p</w:t>
            </w:r>
            <w:r>
              <w:t>rovost.</w:t>
            </w:r>
          </w:p>
        </w:tc>
      </w:tr>
    </w:tbl>
    <w:p w14:paraId="5905B695" w14:textId="77777777" w:rsidR="00326F35" w:rsidRDefault="00326F35" w:rsidP="001E426A">
      <w:pPr>
        <w:pStyle w:val="Heading1"/>
      </w:pPr>
    </w:p>
    <w:p w14:paraId="3BD5AE18" w14:textId="5DBF3F24" w:rsidR="006975FB" w:rsidRDefault="006975FB" w:rsidP="001E426A">
      <w:pPr>
        <w:pStyle w:val="Heading1"/>
      </w:pPr>
      <w:r>
        <w:t xml:space="preserve">Portfolio Summary </w:t>
      </w:r>
      <w:r w:rsidR="008B5E4C">
        <w:t xml:space="preserve">Exemplars and </w:t>
      </w:r>
      <w:r>
        <w:t>Template</w:t>
      </w:r>
    </w:p>
    <w:p w14:paraId="29AFEEA6" w14:textId="77777777" w:rsidR="008B5E4C" w:rsidRDefault="008B5E4C" w:rsidP="008B5E4C">
      <w:r>
        <w:t xml:space="preserve">The Office of the Senior Vice President and Provost makes a selection of exemplary Promotion and Tenure dossiers available for faculty review throughout the year. These dossiers (Tab 2 faculty narratives) offer good examples of the variety of ways in which faculty summarize and present their work and scholarly impact as part of their promotion and/or tenure case. These dossiers are available for faculty review via CyBox. If you are interested in reviewing these dossiers, please read the guidelines and contact Mel Lee at </w:t>
      </w:r>
      <w:hyperlink r:id="rId10" w:history="1">
        <w:r>
          <w:rPr>
            <w:rStyle w:val="Hyperlink"/>
          </w:rPr>
          <w:t>mklee@iastate.edu</w:t>
        </w:r>
      </w:hyperlink>
      <w:r>
        <w:t xml:space="preserve"> or Megan Peterson at </w:t>
      </w:r>
      <w:hyperlink r:id="rId11" w:history="1">
        <w:r>
          <w:rPr>
            <w:rStyle w:val="Hyperlink"/>
          </w:rPr>
          <w:t>meganmp@iastate.edu</w:t>
        </w:r>
      </w:hyperlink>
      <w:r>
        <w:t xml:space="preserve">, or call 515-294-9591. More information is available on the Provost’s </w:t>
      </w:r>
      <w:hyperlink r:id="rId12" w:history="1">
        <w:r w:rsidRPr="00CA1E98">
          <w:rPr>
            <w:rStyle w:val="Hyperlink"/>
          </w:rPr>
          <w:t>website</w:t>
        </w:r>
      </w:hyperlink>
      <w:r>
        <w:t xml:space="preserve"> for Promotion and Tenure Review.</w:t>
      </w:r>
    </w:p>
    <w:p w14:paraId="4286424D" w14:textId="77777777" w:rsidR="000E58B2" w:rsidRDefault="006975FB" w:rsidP="006975FB">
      <w:r>
        <w:t xml:space="preserve">The remainder of this document is a template for Tab 2 materials. </w:t>
      </w:r>
      <w:r w:rsidR="001E426A">
        <w:t xml:space="preserve">All sections with </w:t>
      </w:r>
      <w:r w:rsidR="001E426A" w:rsidRPr="001E426A">
        <w:rPr>
          <w:u w:val="single"/>
        </w:rPr>
        <w:t>underlined text</w:t>
      </w:r>
      <w:r w:rsidR="001E426A">
        <w:t xml:space="preserve"> should be removed and replace</w:t>
      </w:r>
      <w:r w:rsidR="00DA1D1D">
        <w:t>d</w:t>
      </w:r>
      <w:r w:rsidR="001E426A">
        <w:t xml:space="preserve"> with the candidate’s information. Up to 25 pages will be forwarded to the </w:t>
      </w:r>
      <w:r w:rsidR="00847F82">
        <w:t>provost</w:t>
      </w:r>
      <w:r w:rsidR="001E426A">
        <w:t>.</w:t>
      </w:r>
    </w:p>
    <w:p w14:paraId="07438084" w14:textId="77777777" w:rsidR="000E58B2" w:rsidRPr="000E58B2" w:rsidRDefault="000E58B2" w:rsidP="000E58B2"/>
    <w:p w14:paraId="2ACE8C58" w14:textId="2814D6EE" w:rsidR="00713806" w:rsidRPr="004D54D9" w:rsidRDefault="00713806" w:rsidP="006975FB">
      <w:r w:rsidRPr="00EB71A4">
        <w:br w:type="page"/>
      </w:r>
    </w:p>
    <w:p w14:paraId="59E07FB8" w14:textId="37A5D198" w:rsidR="00333A2B" w:rsidRPr="001E426A" w:rsidRDefault="002F7746" w:rsidP="001E426A">
      <w:pPr>
        <w:spacing w:after="0"/>
        <w:jc w:val="center"/>
        <w:rPr>
          <w:b/>
          <w:bCs/>
        </w:rPr>
      </w:pPr>
      <w:r w:rsidRPr="001E426A">
        <w:rPr>
          <w:b/>
          <w:bCs/>
          <w:u w:val="single"/>
        </w:rPr>
        <w:lastRenderedPageBreak/>
        <w:t>F</w:t>
      </w:r>
      <w:r w:rsidR="00DA1D1D">
        <w:rPr>
          <w:b/>
          <w:bCs/>
          <w:u w:val="single"/>
        </w:rPr>
        <w:t xml:space="preserve">irst </w:t>
      </w:r>
      <w:r w:rsidRPr="001E426A">
        <w:rPr>
          <w:b/>
          <w:bCs/>
          <w:u w:val="single"/>
        </w:rPr>
        <w:t>Name L</w:t>
      </w:r>
      <w:r w:rsidR="00DA1D1D">
        <w:rPr>
          <w:b/>
          <w:bCs/>
          <w:u w:val="single"/>
        </w:rPr>
        <w:t xml:space="preserve">ast </w:t>
      </w:r>
      <w:r w:rsidRPr="001E426A">
        <w:rPr>
          <w:b/>
          <w:bCs/>
          <w:u w:val="single"/>
        </w:rPr>
        <w:t>Name</w:t>
      </w:r>
      <w:r w:rsidRPr="001E426A">
        <w:rPr>
          <w:b/>
          <w:bCs/>
        </w:rPr>
        <w:t>, Ph.D.</w:t>
      </w:r>
    </w:p>
    <w:p w14:paraId="0A1C5685" w14:textId="4DBA54BA" w:rsidR="002F7746" w:rsidRPr="001E426A" w:rsidRDefault="002F7746" w:rsidP="001E426A">
      <w:pPr>
        <w:spacing w:after="0"/>
        <w:jc w:val="center"/>
        <w:rPr>
          <w:b/>
          <w:bCs/>
          <w:u w:val="single"/>
        </w:rPr>
      </w:pPr>
      <w:r w:rsidRPr="001E426A">
        <w:rPr>
          <w:b/>
          <w:bCs/>
          <w:u w:val="single"/>
        </w:rPr>
        <w:t>Title</w:t>
      </w:r>
    </w:p>
    <w:p w14:paraId="005148E1" w14:textId="3AC03BCB" w:rsidR="002F7746" w:rsidRPr="001E426A" w:rsidRDefault="002F7746" w:rsidP="001E426A">
      <w:pPr>
        <w:spacing w:after="0"/>
        <w:jc w:val="center"/>
        <w:rPr>
          <w:b/>
          <w:bCs/>
        </w:rPr>
      </w:pPr>
      <w:r w:rsidRPr="001E426A">
        <w:rPr>
          <w:b/>
          <w:bCs/>
        </w:rPr>
        <w:t>Department of</w:t>
      </w:r>
      <w:r w:rsidR="00DA1D1D">
        <w:rPr>
          <w:b/>
          <w:bCs/>
        </w:rPr>
        <w:t xml:space="preserve"> _______</w:t>
      </w:r>
    </w:p>
    <w:p w14:paraId="1C077E0D" w14:textId="5C8CDB33" w:rsidR="002F7746" w:rsidRPr="001E426A" w:rsidRDefault="002F7746" w:rsidP="001E426A">
      <w:pPr>
        <w:spacing w:after="0"/>
        <w:jc w:val="center"/>
        <w:rPr>
          <w:b/>
          <w:bCs/>
        </w:rPr>
      </w:pPr>
      <w:r w:rsidRPr="001E426A">
        <w:rPr>
          <w:b/>
          <w:bCs/>
        </w:rPr>
        <w:t>Debbie and Jerry Ivy College of Business</w:t>
      </w:r>
    </w:p>
    <w:p w14:paraId="22C224E5" w14:textId="0C53F5DA" w:rsidR="002F7746" w:rsidRPr="001E426A" w:rsidRDefault="002F7746" w:rsidP="001E426A">
      <w:pPr>
        <w:spacing w:after="0"/>
        <w:jc w:val="center"/>
        <w:rPr>
          <w:b/>
          <w:bCs/>
        </w:rPr>
      </w:pPr>
      <w:r w:rsidRPr="001E426A">
        <w:rPr>
          <w:b/>
          <w:bCs/>
        </w:rPr>
        <w:t>Iowa State University</w:t>
      </w:r>
    </w:p>
    <w:p w14:paraId="796DEDA2" w14:textId="40CB5470" w:rsidR="002F7746" w:rsidRPr="001F12E3" w:rsidRDefault="002F7746" w:rsidP="001E426A">
      <w:pPr>
        <w:pStyle w:val="Heading1"/>
      </w:pPr>
      <w:r w:rsidRPr="001F12E3">
        <w:t>Portfolio Summary</w:t>
      </w:r>
    </w:p>
    <w:p w14:paraId="79C059A5" w14:textId="689D9737" w:rsidR="002F7746" w:rsidRPr="001E426A" w:rsidRDefault="002F7746" w:rsidP="001E426A">
      <w:pPr>
        <w:pStyle w:val="Underlined"/>
      </w:pPr>
      <w:r w:rsidRPr="001E426A">
        <w:t xml:space="preserve">As the Faculty Handbook specifies, the portfolio should "provide a clear understanding of the candidate's accomplishments within scholarship and his or her areas of faculty activities" (FH 5.3.2). It also specifies that the portfolio include "an overall statement of the candidate's accomplishments in scholarship as they relate to teaching, research/creative activities, and extension/professional practice." Thus, this section serves as an executive summary of the most significant accomplishments in the candidate’s portfolio. </w:t>
      </w:r>
    </w:p>
    <w:p w14:paraId="2926E121" w14:textId="77777777" w:rsidR="007A30AB" w:rsidRDefault="007A30AB" w:rsidP="00EB71A4">
      <w:pPr>
        <w:pStyle w:val="Heading1"/>
      </w:pPr>
    </w:p>
    <w:p w14:paraId="53731D16" w14:textId="76D37470" w:rsidR="002F7746" w:rsidRPr="001F12E3" w:rsidRDefault="004D728E" w:rsidP="00EB71A4">
      <w:pPr>
        <w:pStyle w:val="Heading1"/>
      </w:pPr>
      <w:r w:rsidRPr="001F12E3">
        <w:t>Research</w:t>
      </w:r>
    </w:p>
    <w:p w14:paraId="0551B898" w14:textId="112426E9" w:rsidR="009C147D" w:rsidRPr="003B79AD" w:rsidRDefault="00E97775" w:rsidP="001E426A">
      <w:pPr>
        <w:pStyle w:val="Underlined"/>
      </w:pPr>
      <w:r>
        <w:t xml:space="preserve">Demonstrate the potential for (associate professor) or establishment of (full professors) national distinction by summarizing the excellence and impact of research scholarship. </w:t>
      </w:r>
      <w:r w:rsidR="00931326">
        <w:t xml:space="preserve">This section should highlight all the candidate’s research as well as any </w:t>
      </w:r>
      <w:r w:rsidR="007A30AB">
        <w:t xml:space="preserve">awards </w:t>
      </w:r>
      <w:r w:rsidR="00931326">
        <w:t>or recognition the research has received.</w:t>
      </w:r>
    </w:p>
    <w:p w14:paraId="336E2010" w14:textId="708C470B" w:rsidR="00EB71A4" w:rsidRDefault="009C147D" w:rsidP="00192823">
      <w:pPr>
        <w:pStyle w:val="Heading2"/>
      </w:pPr>
      <w:r w:rsidRPr="00212A93">
        <w:t xml:space="preserve">Summary of </w:t>
      </w:r>
      <w:r w:rsidR="00DA7153">
        <w:t>R</w:t>
      </w:r>
      <w:r w:rsidRPr="00212A93">
        <w:t xml:space="preserve">esearch </w:t>
      </w:r>
      <w:r w:rsidR="00DA7153">
        <w:t>O</w:t>
      </w:r>
      <w:r w:rsidRPr="00212A93">
        <w:t>utput</w:t>
      </w:r>
    </w:p>
    <w:p w14:paraId="18ABBB60" w14:textId="6D806D44" w:rsidR="00EB71A4" w:rsidRPr="001001FC" w:rsidRDefault="001001FC" w:rsidP="00517DEA">
      <w:pPr>
        <w:pStyle w:val="Underlined"/>
      </w:pPr>
      <w:r>
        <w:t xml:space="preserve">This </w:t>
      </w:r>
      <w:r w:rsidR="00931326">
        <w:t>sub</w:t>
      </w:r>
      <w:r>
        <w:t xml:space="preserve">section </w:t>
      </w:r>
      <w:r w:rsidR="00517DEA">
        <w:t>give</w:t>
      </w:r>
      <w:r w:rsidR="005D4A76">
        <w:t>s</w:t>
      </w:r>
      <w:r w:rsidR="00517DEA">
        <w:t xml:space="preserve"> an overview of the quality and quantity of the candidate’s research</w:t>
      </w:r>
      <w:r w:rsidR="005D4A76">
        <w:t xml:space="preserve"> and</w:t>
      </w:r>
      <w:r w:rsidR="00517DEA">
        <w:t xml:space="preserve"> </w:t>
      </w:r>
      <w:r>
        <w:t xml:space="preserve">should include </w:t>
      </w:r>
      <w:r w:rsidR="00931326">
        <w:t>a list of research in tabular form</w:t>
      </w:r>
      <w:r w:rsidR="00254AB1">
        <w:t xml:space="preserve"> (see example below)</w:t>
      </w:r>
      <w:r w:rsidR="00931326">
        <w:t>.</w:t>
      </w:r>
    </w:p>
    <w:tbl>
      <w:tblPr>
        <w:tblW w:w="915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1890"/>
        <w:gridCol w:w="720"/>
        <w:gridCol w:w="1890"/>
        <w:gridCol w:w="1475"/>
        <w:gridCol w:w="1055"/>
      </w:tblGrid>
      <w:tr w:rsidR="00DA7153" w14:paraId="1B7458D4" w14:textId="77777777" w:rsidTr="00E4603B">
        <w:trPr>
          <w:trHeight w:val="580"/>
        </w:trPr>
        <w:tc>
          <w:tcPr>
            <w:tcW w:w="2125" w:type="dxa"/>
            <w:vAlign w:val="center"/>
          </w:tcPr>
          <w:p w14:paraId="22F36DC1" w14:textId="77777777" w:rsidR="00DA7153" w:rsidRPr="004D728E" w:rsidRDefault="00DA7153" w:rsidP="00E4603B">
            <w:pPr>
              <w:pStyle w:val="Default"/>
              <w:jc w:val="center"/>
              <w:rPr>
                <w:b/>
                <w:bCs/>
              </w:rPr>
            </w:pPr>
            <w:r w:rsidRPr="004D728E">
              <w:rPr>
                <w:b/>
                <w:bCs/>
              </w:rPr>
              <w:t>Article Title</w:t>
            </w:r>
          </w:p>
        </w:tc>
        <w:tc>
          <w:tcPr>
            <w:tcW w:w="1890" w:type="dxa"/>
            <w:vAlign w:val="center"/>
          </w:tcPr>
          <w:p w14:paraId="6FC639B6" w14:textId="77777777" w:rsidR="00DA7153" w:rsidRDefault="00DA7153" w:rsidP="00E4603B">
            <w:pPr>
              <w:pStyle w:val="Default"/>
              <w:jc w:val="center"/>
              <w:rPr>
                <w:sz w:val="23"/>
                <w:szCs w:val="23"/>
              </w:rPr>
            </w:pPr>
            <w:r>
              <w:rPr>
                <w:b/>
                <w:bCs/>
                <w:sz w:val="23"/>
                <w:szCs w:val="23"/>
              </w:rPr>
              <w:t>Authors in published order</w:t>
            </w:r>
          </w:p>
        </w:tc>
        <w:tc>
          <w:tcPr>
            <w:tcW w:w="720" w:type="dxa"/>
            <w:vAlign w:val="center"/>
          </w:tcPr>
          <w:p w14:paraId="22A0E897" w14:textId="77777777" w:rsidR="00DA7153" w:rsidRDefault="00DA7153" w:rsidP="00E4603B">
            <w:pPr>
              <w:pStyle w:val="Default"/>
              <w:jc w:val="center"/>
              <w:rPr>
                <w:sz w:val="23"/>
                <w:szCs w:val="23"/>
              </w:rPr>
            </w:pPr>
            <w:r>
              <w:rPr>
                <w:b/>
                <w:bCs/>
                <w:sz w:val="23"/>
                <w:szCs w:val="23"/>
              </w:rPr>
              <w:t>Year</w:t>
            </w:r>
          </w:p>
        </w:tc>
        <w:tc>
          <w:tcPr>
            <w:tcW w:w="1890" w:type="dxa"/>
            <w:vAlign w:val="center"/>
          </w:tcPr>
          <w:p w14:paraId="1207AADF" w14:textId="77777777" w:rsidR="00DA7153" w:rsidRDefault="00DA7153" w:rsidP="00E4603B">
            <w:pPr>
              <w:pStyle w:val="Default"/>
              <w:jc w:val="center"/>
              <w:rPr>
                <w:sz w:val="23"/>
                <w:szCs w:val="23"/>
              </w:rPr>
            </w:pPr>
            <w:r>
              <w:rPr>
                <w:b/>
                <w:bCs/>
                <w:sz w:val="23"/>
                <w:szCs w:val="23"/>
              </w:rPr>
              <w:t>Journal</w:t>
            </w:r>
          </w:p>
        </w:tc>
        <w:tc>
          <w:tcPr>
            <w:tcW w:w="1475" w:type="dxa"/>
            <w:vAlign w:val="center"/>
          </w:tcPr>
          <w:p w14:paraId="4B32E176" w14:textId="77777777" w:rsidR="00DA7153" w:rsidRDefault="00DA7153" w:rsidP="00E4603B">
            <w:pPr>
              <w:pStyle w:val="Default"/>
              <w:jc w:val="center"/>
              <w:rPr>
                <w:b/>
                <w:bCs/>
                <w:sz w:val="23"/>
                <w:szCs w:val="23"/>
              </w:rPr>
            </w:pPr>
            <w:r>
              <w:rPr>
                <w:b/>
                <w:bCs/>
                <w:sz w:val="23"/>
                <w:szCs w:val="23"/>
              </w:rPr>
              <w:t>Dept. List Rank and</w:t>
            </w:r>
          </w:p>
          <w:p w14:paraId="7A004B66" w14:textId="77777777" w:rsidR="00DA7153" w:rsidRDefault="00DA7153" w:rsidP="00E4603B">
            <w:pPr>
              <w:pStyle w:val="Default"/>
              <w:jc w:val="center"/>
              <w:rPr>
                <w:sz w:val="23"/>
                <w:szCs w:val="23"/>
              </w:rPr>
            </w:pPr>
            <w:r>
              <w:rPr>
                <w:b/>
                <w:bCs/>
                <w:sz w:val="23"/>
                <w:szCs w:val="23"/>
              </w:rPr>
              <w:t>Impact Factor</w:t>
            </w:r>
          </w:p>
        </w:tc>
        <w:tc>
          <w:tcPr>
            <w:tcW w:w="1055" w:type="dxa"/>
            <w:vAlign w:val="center"/>
          </w:tcPr>
          <w:p w14:paraId="78597898" w14:textId="77777777" w:rsidR="00DA7153" w:rsidRDefault="00DA7153" w:rsidP="00E4603B">
            <w:pPr>
              <w:pStyle w:val="Default"/>
              <w:jc w:val="center"/>
              <w:rPr>
                <w:sz w:val="23"/>
                <w:szCs w:val="23"/>
              </w:rPr>
            </w:pPr>
            <w:r>
              <w:rPr>
                <w:b/>
                <w:bCs/>
                <w:sz w:val="23"/>
                <w:szCs w:val="23"/>
              </w:rPr>
              <w:t>Citation Count</w:t>
            </w:r>
          </w:p>
        </w:tc>
      </w:tr>
      <w:tr w:rsidR="00DA7153" w14:paraId="339FA430" w14:textId="77777777" w:rsidTr="00E4603B">
        <w:trPr>
          <w:trHeight w:val="527"/>
        </w:trPr>
        <w:tc>
          <w:tcPr>
            <w:tcW w:w="2125" w:type="dxa"/>
          </w:tcPr>
          <w:p w14:paraId="59808F5C" w14:textId="77777777" w:rsidR="00DA7153" w:rsidRDefault="00DA7153" w:rsidP="00E4603B">
            <w:pPr>
              <w:pStyle w:val="Default"/>
              <w:rPr>
                <w:sz w:val="22"/>
                <w:szCs w:val="22"/>
              </w:rPr>
            </w:pPr>
          </w:p>
        </w:tc>
        <w:tc>
          <w:tcPr>
            <w:tcW w:w="1890" w:type="dxa"/>
          </w:tcPr>
          <w:p w14:paraId="3408AE2A" w14:textId="77777777" w:rsidR="00DA7153" w:rsidRDefault="00DA7153" w:rsidP="00E4603B">
            <w:pPr>
              <w:pStyle w:val="Default"/>
              <w:rPr>
                <w:sz w:val="22"/>
                <w:szCs w:val="22"/>
              </w:rPr>
            </w:pPr>
          </w:p>
        </w:tc>
        <w:tc>
          <w:tcPr>
            <w:tcW w:w="720" w:type="dxa"/>
          </w:tcPr>
          <w:p w14:paraId="4C0E50C2" w14:textId="77777777" w:rsidR="00DA7153" w:rsidRDefault="00DA7153" w:rsidP="00E4603B">
            <w:pPr>
              <w:pStyle w:val="Default"/>
              <w:rPr>
                <w:sz w:val="22"/>
                <w:szCs w:val="22"/>
              </w:rPr>
            </w:pPr>
          </w:p>
        </w:tc>
        <w:tc>
          <w:tcPr>
            <w:tcW w:w="1890" w:type="dxa"/>
          </w:tcPr>
          <w:p w14:paraId="5C3CF199" w14:textId="77777777" w:rsidR="00DA7153" w:rsidRDefault="00DA7153" w:rsidP="00E4603B">
            <w:pPr>
              <w:pStyle w:val="Default"/>
              <w:rPr>
                <w:sz w:val="22"/>
                <w:szCs w:val="22"/>
              </w:rPr>
            </w:pPr>
          </w:p>
        </w:tc>
        <w:tc>
          <w:tcPr>
            <w:tcW w:w="1475" w:type="dxa"/>
          </w:tcPr>
          <w:p w14:paraId="290D7398" w14:textId="77777777" w:rsidR="00DA7153" w:rsidRDefault="00DA7153" w:rsidP="00E4603B">
            <w:pPr>
              <w:pStyle w:val="Default"/>
              <w:rPr>
                <w:sz w:val="22"/>
                <w:szCs w:val="22"/>
              </w:rPr>
            </w:pPr>
          </w:p>
        </w:tc>
        <w:tc>
          <w:tcPr>
            <w:tcW w:w="1055" w:type="dxa"/>
          </w:tcPr>
          <w:p w14:paraId="04184F1C" w14:textId="77777777" w:rsidR="00DA7153" w:rsidRDefault="00DA7153" w:rsidP="00E4603B">
            <w:pPr>
              <w:pStyle w:val="Default"/>
              <w:rPr>
                <w:sz w:val="22"/>
                <w:szCs w:val="22"/>
              </w:rPr>
            </w:pPr>
          </w:p>
        </w:tc>
      </w:tr>
    </w:tbl>
    <w:p w14:paraId="526DE62B" w14:textId="77777777" w:rsidR="001001FC" w:rsidRDefault="001001FC" w:rsidP="00192823">
      <w:pPr>
        <w:pStyle w:val="Heading2"/>
      </w:pPr>
    </w:p>
    <w:p w14:paraId="6B73CE82" w14:textId="6F956C70" w:rsidR="009C147D" w:rsidRDefault="009C147D" w:rsidP="00192823">
      <w:pPr>
        <w:pStyle w:val="Heading2"/>
      </w:pPr>
      <w:r w:rsidRPr="00212A93">
        <w:t xml:space="preserve">Explanation of </w:t>
      </w:r>
      <w:r w:rsidR="00DA7153">
        <w:t>R</w:t>
      </w:r>
      <w:r w:rsidRPr="00212A93">
        <w:t xml:space="preserve">esearch </w:t>
      </w:r>
      <w:r w:rsidR="00DA7153">
        <w:t>S</w:t>
      </w:r>
      <w:r w:rsidRPr="00212A93">
        <w:t>treams</w:t>
      </w:r>
    </w:p>
    <w:p w14:paraId="1898462D" w14:textId="4395AF4B" w:rsidR="00DA7153" w:rsidRPr="005D4A76" w:rsidRDefault="00517DEA" w:rsidP="00DA7153">
      <w:pPr>
        <w:rPr>
          <w:u w:val="single"/>
        </w:rPr>
      </w:pPr>
      <w:r w:rsidRPr="005D4A76">
        <w:rPr>
          <w:u w:val="single"/>
        </w:rPr>
        <w:t xml:space="preserve">This </w:t>
      </w:r>
      <w:r w:rsidR="005D4A76">
        <w:rPr>
          <w:u w:val="single"/>
        </w:rPr>
        <w:t>sub</w:t>
      </w:r>
      <w:r w:rsidRPr="005D4A76">
        <w:rPr>
          <w:u w:val="single"/>
        </w:rPr>
        <w:t xml:space="preserve">section should describe how the </w:t>
      </w:r>
      <w:r w:rsidR="006C642F">
        <w:rPr>
          <w:u w:val="single"/>
        </w:rPr>
        <w:t xml:space="preserve">candidate’s </w:t>
      </w:r>
      <w:r w:rsidR="005D4A76" w:rsidRPr="005D4A76">
        <w:rPr>
          <w:u w:val="single"/>
        </w:rPr>
        <w:t>publications fit together into distinct streams of research.</w:t>
      </w:r>
    </w:p>
    <w:p w14:paraId="2AEA1316" w14:textId="342F09EA" w:rsidR="009C147D" w:rsidRPr="00212A93" w:rsidRDefault="009C147D" w:rsidP="00192823">
      <w:pPr>
        <w:pStyle w:val="Heading2"/>
      </w:pPr>
      <w:r w:rsidRPr="00212A93">
        <w:t xml:space="preserve">Plans for </w:t>
      </w:r>
      <w:r w:rsidR="00DA7153">
        <w:t>F</w:t>
      </w:r>
      <w:r w:rsidRPr="00212A93">
        <w:t xml:space="preserve">uture </w:t>
      </w:r>
      <w:r w:rsidR="00DA7153">
        <w:t>R</w:t>
      </w:r>
      <w:r w:rsidRPr="00212A93">
        <w:t>esearch</w:t>
      </w:r>
    </w:p>
    <w:p w14:paraId="534F251A" w14:textId="5B0D1B95" w:rsidR="004D728E" w:rsidRDefault="00517DEA" w:rsidP="00517DEA">
      <w:pPr>
        <w:pStyle w:val="Underlined"/>
      </w:pPr>
      <w:r>
        <w:t xml:space="preserve">This subsection should </w:t>
      </w:r>
      <w:r w:rsidR="00254AB1">
        <w:t>describ</w:t>
      </w:r>
      <w:r w:rsidR="007A30AB">
        <w:t>e</w:t>
      </w:r>
      <w:r>
        <w:t xml:space="preserve"> work in progress and under review.</w:t>
      </w:r>
    </w:p>
    <w:p w14:paraId="0005BA94" w14:textId="77777777" w:rsidR="007A30AB" w:rsidRDefault="007A30AB" w:rsidP="001E426A">
      <w:pPr>
        <w:pStyle w:val="Heading1"/>
      </w:pPr>
    </w:p>
    <w:p w14:paraId="15CC14A2" w14:textId="20E8049D" w:rsidR="009C147D" w:rsidRDefault="009C147D" w:rsidP="001E426A">
      <w:pPr>
        <w:pStyle w:val="Heading1"/>
      </w:pPr>
      <w:r w:rsidRPr="001F12E3">
        <w:t>Teaching</w:t>
      </w:r>
    </w:p>
    <w:p w14:paraId="1D9036BC" w14:textId="1E9D386A" w:rsidR="00517DEA" w:rsidRPr="00517DEA" w:rsidRDefault="002F41EF" w:rsidP="00EF217E">
      <w:pPr>
        <w:pStyle w:val="Underlined"/>
      </w:pPr>
      <w:r>
        <w:t xml:space="preserve">Articulate accomplishments and impact in the area of teaching. </w:t>
      </w:r>
    </w:p>
    <w:p w14:paraId="205FBC41" w14:textId="32E4030E" w:rsidR="009C147D" w:rsidRDefault="009C147D" w:rsidP="00192823">
      <w:pPr>
        <w:pStyle w:val="Heading2"/>
      </w:pPr>
      <w:r w:rsidRPr="001F12E3">
        <w:t>Teaching Philosophy</w:t>
      </w:r>
    </w:p>
    <w:p w14:paraId="7055FB9C" w14:textId="72AA0731" w:rsidR="005D4A76" w:rsidRPr="005D4A76" w:rsidRDefault="00254AB1" w:rsidP="00254AB1">
      <w:pPr>
        <w:pStyle w:val="Underlined"/>
      </w:pPr>
      <w:r>
        <w:t>Describe the candidate</w:t>
      </w:r>
      <w:r w:rsidR="007A30AB">
        <w:t>’</w:t>
      </w:r>
      <w:r>
        <w:t xml:space="preserve">s beliefs and values as </w:t>
      </w:r>
      <w:r w:rsidR="007A30AB">
        <w:t>an instructor</w:t>
      </w:r>
      <w:r>
        <w:t xml:space="preserve"> and explain how these influence teaching.</w:t>
      </w:r>
    </w:p>
    <w:p w14:paraId="32733BA7" w14:textId="170C64FE" w:rsidR="009C147D" w:rsidRDefault="00BE7ED7" w:rsidP="00192823">
      <w:pPr>
        <w:pStyle w:val="Heading2"/>
      </w:pPr>
      <w:r w:rsidRPr="001F12E3">
        <w:lastRenderedPageBreak/>
        <w:t xml:space="preserve">Courses Taught and Student </w:t>
      </w:r>
      <w:r w:rsidR="007A30AB">
        <w:t>E</w:t>
      </w:r>
      <w:r w:rsidRPr="001F12E3">
        <w:t>valuations</w:t>
      </w:r>
    </w:p>
    <w:p w14:paraId="51004FEA" w14:textId="46A8A37B" w:rsidR="005D4A76" w:rsidRPr="005D4A76" w:rsidRDefault="00EF217E" w:rsidP="001E2CC5">
      <w:pPr>
        <w:pStyle w:val="Underlined"/>
      </w:pPr>
      <w:r>
        <w:t>This</w:t>
      </w:r>
      <w:r w:rsidR="001E2CC5">
        <w:t xml:space="preserve"> subsection should include r</w:t>
      </w:r>
      <w:r w:rsidR="001E2CC5" w:rsidRPr="00BA563F">
        <w:t>esults of student evaluations for all courses (</w:t>
      </w:r>
      <w:r w:rsidR="007A30AB">
        <w:t>in</w:t>
      </w:r>
      <w:r w:rsidR="007A30AB" w:rsidRPr="00BA563F">
        <w:t xml:space="preserve"> </w:t>
      </w:r>
      <w:r w:rsidR="001E2CC5" w:rsidRPr="00BA563F">
        <w:t>the last five years, or since the last review), presented in tabular form, comparing candidate’s results and department averages for similar courses.</w:t>
      </w:r>
    </w:p>
    <w:tbl>
      <w:tblPr>
        <w:tblW w:w="934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440"/>
        <w:gridCol w:w="900"/>
        <w:gridCol w:w="810"/>
        <w:gridCol w:w="810"/>
        <w:gridCol w:w="1260"/>
        <w:gridCol w:w="1260"/>
        <w:gridCol w:w="1440"/>
      </w:tblGrid>
      <w:tr w:rsidR="00100177" w14:paraId="61A744B6" w14:textId="77777777" w:rsidTr="00C920DB">
        <w:trPr>
          <w:trHeight w:val="442"/>
        </w:trPr>
        <w:tc>
          <w:tcPr>
            <w:tcW w:w="1423" w:type="dxa"/>
          </w:tcPr>
          <w:p w14:paraId="3725EB36" w14:textId="75ADA12D" w:rsidR="00EF44D0" w:rsidRPr="006323E6" w:rsidRDefault="00EF44D0" w:rsidP="006323E6">
            <w:pPr>
              <w:pStyle w:val="Default"/>
              <w:jc w:val="center"/>
              <w:rPr>
                <w:b/>
                <w:bCs/>
                <w:sz w:val="23"/>
                <w:szCs w:val="23"/>
              </w:rPr>
            </w:pPr>
          </w:p>
        </w:tc>
        <w:tc>
          <w:tcPr>
            <w:tcW w:w="1440" w:type="dxa"/>
          </w:tcPr>
          <w:p w14:paraId="2F4878B8" w14:textId="0E1278B6" w:rsidR="00EF44D0" w:rsidRPr="006323E6" w:rsidRDefault="00EF44D0" w:rsidP="006323E6">
            <w:pPr>
              <w:pStyle w:val="Default"/>
              <w:jc w:val="center"/>
              <w:rPr>
                <w:b/>
                <w:bCs/>
                <w:sz w:val="23"/>
                <w:szCs w:val="23"/>
              </w:rPr>
            </w:pPr>
          </w:p>
        </w:tc>
        <w:tc>
          <w:tcPr>
            <w:tcW w:w="900" w:type="dxa"/>
          </w:tcPr>
          <w:p w14:paraId="0A4BF0FB" w14:textId="14940863" w:rsidR="00EF44D0" w:rsidRPr="006323E6" w:rsidRDefault="00EF44D0" w:rsidP="006323E6">
            <w:pPr>
              <w:pStyle w:val="Default"/>
              <w:jc w:val="center"/>
              <w:rPr>
                <w:b/>
                <w:bCs/>
                <w:sz w:val="23"/>
                <w:szCs w:val="23"/>
              </w:rPr>
            </w:pPr>
          </w:p>
        </w:tc>
        <w:tc>
          <w:tcPr>
            <w:tcW w:w="810" w:type="dxa"/>
          </w:tcPr>
          <w:p w14:paraId="1E688143" w14:textId="46786A55" w:rsidR="00EF44D0" w:rsidRPr="006323E6" w:rsidRDefault="00EF44D0" w:rsidP="006323E6">
            <w:pPr>
              <w:pStyle w:val="Default"/>
              <w:jc w:val="center"/>
              <w:rPr>
                <w:b/>
                <w:bCs/>
                <w:sz w:val="23"/>
                <w:szCs w:val="23"/>
              </w:rPr>
            </w:pPr>
          </w:p>
        </w:tc>
        <w:tc>
          <w:tcPr>
            <w:tcW w:w="810" w:type="dxa"/>
          </w:tcPr>
          <w:p w14:paraId="2A33A409" w14:textId="499078D5" w:rsidR="00EF44D0" w:rsidRPr="006323E6" w:rsidRDefault="00EF44D0" w:rsidP="006323E6">
            <w:pPr>
              <w:pStyle w:val="Default"/>
              <w:jc w:val="center"/>
              <w:rPr>
                <w:b/>
                <w:bCs/>
                <w:sz w:val="23"/>
                <w:szCs w:val="23"/>
              </w:rPr>
            </w:pPr>
          </w:p>
        </w:tc>
        <w:tc>
          <w:tcPr>
            <w:tcW w:w="3960" w:type="dxa"/>
            <w:gridSpan w:val="3"/>
          </w:tcPr>
          <w:p w14:paraId="7610129F" w14:textId="5215268D" w:rsidR="00EF44D0" w:rsidRPr="006323E6" w:rsidRDefault="00EF44D0" w:rsidP="006323E6">
            <w:pPr>
              <w:pStyle w:val="Default"/>
              <w:jc w:val="center"/>
              <w:rPr>
                <w:b/>
                <w:bCs/>
                <w:sz w:val="23"/>
                <w:szCs w:val="23"/>
              </w:rPr>
            </w:pPr>
            <w:r w:rsidRPr="006323E6">
              <w:rPr>
                <w:b/>
                <w:bCs/>
                <w:sz w:val="23"/>
                <w:szCs w:val="23"/>
              </w:rPr>
              <w:t>Overall</w:t>
            </w:r>
            <w:r w:rsidR="006323E6" w:rsidRPr="006323E6">
              <w:rPr>
                <w:b/>
                <w:bCs/>
                <w:sz w:val="23"/>
                <w:szCs w:val="23"/>
              </w:rPr>
              <w:t xml:space="preserve"> Rating</w:t>
            </w:r>
            <w:r w:rsidRPr="006323E6">
              <w:rPr>
                <w:b/>
                <w:bCs/>
                <w:sz w:val="23"/>
                <w:szCs w:val="23"/>
              </w:rPr>
              <w:t xml:space="preserve"> Instructor/Course</w:t>
            </w:r>
          </w:p>
        </w:tc>
      </w:tr>
      <w:tr w:rsidR="00100177" w14:paraId="472ACD2C" w14:textId="77777777" w:rsidTr="00C920DB">
        <w:trPr>
          <w:trHeight w:val="442"/>
        </w:trPr>
        <w:tc>
          <w:tcPr>
            <w:tcW w:w="1423" w:type="dxa"/>
          </w:tcPr>
          <w:p w14:paraId="797D77C4" w14:textId="0F913D65" w:rsidR="00ED1A0A" w:rsidRPr="006323E6" w:rsidRDefault="006323E6" w:rsidP="006323E6">
            <w:pPr>
              <w:pStyle w:val="Default"/>
              <w:jc w:val="center"/>
              <w:rPr>
                <w:b/>
                <w:bCs/>
                <w:sz w:val="23"/>
                <w:szCs w:val="23"/>
              </w:rPr>
            </w:pPr>
            <w:r>
              <w:rPr>
                <w:b/>
                <w:bCs/>
                <w:sz w:val="23"/>
                <w:szCs w:val="23"/>
              </w:rPr>
              <w:t xml:space="preserve">Year </w:t>
            </w:r>
            <w:r w:rsidR="00ED1A0A" w:rsidRPr="006323E6">
              <w:rPr>
                <w:b/>
                <w:bCs/>
                <w:sz w:val="23"/>
                <w:szCs w:val="23"/>
              </w:rPr>
              <w:t>Semester</w:t>
            </w:r>
          </w:p>
        </w:tc>
        <w:tc>
          <w:tcPr>
            <w:tcW w:w="1440" w:type="dxa"/>
          </w:tcPr>
          <w:p w14:paraId="5D68A053" w14:textId="1074BF2D" w:rsidR="00ED1A0A" w:rsidRPr="006323E6" w:rsidRDefault="00ED1A0A" w:rsidP="006323E6">
            <w:pPr>
              <w:pStyle w:val="Default"/>
              <w:jc w:val="center"/>
              <w:rPr>
                <w:b/>
                <w:bCs/>
                <w:sz w:val="23"/>
                <w:szCs w:val="23"/>
              </w:rPr>
            </w:pPr>
            <w:r w:rsidRPr="006323E6">
              <w:rPr>
                <w:b/>
                <w:bCs/>
                <w:sz w:val="23"/>
                <w:szCs w:val="23"/>
              </w:rPr>
              <w:t>Course</w:t>
            </w:r>
          </w:p>
        </w:tc>
        <w:tc>
          <w:tcPr>
            <w:tcW w:w="900" w:type="dxa"/>
          </w:tcPr>
          <w:p w14:paraId="11DB6F64" w14:textId="14E01E4B" w:rsidR="00ED1A0A" w:rsidRPr="006323E6" w:rsidRDefault="006323E6" w:rsidP="006323E6">
            <w:pPr>
              <w:pStyle w:val="Default"/>
              <w:jc w:val="center"/>
              <w:rPr>
                <w:b/>
                <w:bCs/>
                <w:sz w:val="23"/>
                <w:szCs w:val="23"/>
              </w:rPr>
            </w:pPr>
            <w:r w:rsidRPr="006323E6">
              <w:rPr>
                <w:b/>
                <w:bCs/>
                <w:sz w:val="23"/>
                <w:szCs w:val="23"/>
              </w:rPr>
              <w:t># Enroll</w:t>
            </w:r>
          </w:p>
        </w:tc>
        <w:tc>
          <w:tcPr>
            <w:tcW w:w="810" w:type="dxa"/>
          </w:tcPr>
          <w:p w14:paraId="2A4CFDA3" w14:textId="56C097BD" w:rsidR="00ED1A0A" w:rsidRPr="006323E6" w:rsidRDefault="006323E6" w:rsidP="006323E6">
            <w:pPr>
              <w:pStyle w:val="Default"/>
              <w:jc w:val="center"/>
              <w:rPr>
                <w:b/>
                <w:bCs/>
                <w:sz w:val="23"/>
                <w:szCs w:val="23"/>
              </w:rPr>
            </w:pPr>
            <w:r w:rsidRPr="006323E6">
              <w:rPr>
                <w:b/>
                <w:bCs/>
                <w:sz w:val="23"/>
                <w:szCs w:val="23"/>
              </w:rPr>
              <w:t># Resp</w:t>
            </w:r>
            <w:r w:rsidR="00100177">
              <w:rPr>
                <w:b/>
                <w:bCs/>
                <w:sz w:val="23"/>
                <w:szCs w:val="23"/>
              </w:rPr>
              <w:t>.</w:t>
            </w:r>
          </w:p>
        </w:tc>
        <w:tc>
          <w:tcPr>
            <w:tcW w:w="810" w:type="dxa"/>
          </w:tcPr>
          <w:p w14:paraId="66AB136E" w14:textId="358A0926" w:rsidR="00ED1A0A" w:rsidRPr="006323E6" w:rsidRDefault="00ED1A0A" w:rsidP="006323E6">
            <w:pPr>
              <w:pStyle w:val="Default"/>
              <w:jc w:val="center"/>
              <w:rPr>
                <w:b/>
                <w:bCs/>
                <w:sz w:val="23"/>
                <w:szCs w:val="23"/>
              </w:rPr>
            </w:pPr>
            <w:r w:rsidRPr="006323E6">
              <w:rPr>
                <w:b/>
                <w:bCs/>
                <w:sz w:val="23"/>
                <w:szCs w:val="23"/>
              </w:rPr>
              <w:t>Resp</w:t>
            </w:r>
            <w:r w:rsidR="00100177">
              <w:rPr>
                <w:b/>
                <w:bCs/>
                <w:sz w:val="23"/>
                <w:szCs w:val="23"/>
              </w:rPr>
              <w:t>.</w:t>
            </w:r>
            <w:r w:rsidRPr="006323E6">
              <w:rPr>
                <w:b/>
                <w:bCs/>
                <w:sz w:val="23"/>
                <w:szCs w:val="23"/>
              </w:rPr>
              <w:t xml:space="preserve"> Rate</w:t>
            </w:r>
          </w:p>
        </w:tc>
        <w:tc>
          <w:tcPr>
            <w:tcW w:w="1260" w:type="dxa"/>
          </w:tcPr>
          <w:p w14:paraId="4C154C29" w14:textId="29C88479" w:rsidR="00ED1A0A" w:rsidRPr="006323E6" w:rsidRDefault="00ED1A0A" w:rsidP="006323E6">
            <w:pPr>
              <w:pStyle w:val="Default"/>
              <w:jc w:val="center"/>
              <w:rPr>
                <w:b/>
                <w:bCs/>
                <w:sz w:val="23"/>
                <w:szCs w:val="23"/>
              </w:rPr>
            </w:pPr>
            <w:r w:rsidRPr="006323E6">
              <w:rPr>
                <w:b/>
                <w:bCs/>
                <w:sz w:val="23"/>
                <w:szCs w:val="23"/>
              </w:rPr>
              <w:t>Cou</w:t>
            </w:r>
            <w:r w:rsidR="006323E6">
              <w:rPr>
                <w:b/>
                <w:bCs/>
                <w:sz w:val="23"/>
                <w:szCs w:val="23"/>
              </w:rPr>
              <w:t>r</w:t>
            </w:r>
            <w:r w:rsidRPr="006323E6">
              <w:rPr>
                <w:b/>
                <w:bCs/>
                <w:sz w:val="23"/>
                <w:szCs w:val="23"/>
              </w:rPr>
              <w:t>se</w:t>
            </w:r>
            <w:r w:rsidR="00EF44D0" w:rsidRPr="006323E6">
              <w:rPr>
                <w:b/>
                <w:bCs/>
                <w:sz w:val="23"/>
                <w:szCs w:val="23"/>
              </w:rPr>
              <w:t xml:space="preserve"> Av</w:t>
            </w:r>
            <w:r w:rsidR="00C920DB">
              <w:rPr>
                <w:b/>
                <w:bCs/>
                <w:sz w:val="23"/>
                <w:szCs w:val="23"/>
              </w:rPr>
              <w:t>erage</w:t>
            </w:r>
          </w:p>
        </w:tc>
        <w:tc>
          <w:tcPr>
            <w:tcW w:w="1260" w:type="dxa"/>
          </w:tcPr>
          <w:p w14:paraId="68179BA1" w14:textId="3BD25EB3" w:rsidR="00ED1A0A" w:rsidRPr="006323E6" w:rsidRDefault="00EF44D0" w:rsidP="006323E6">
            <w:pPr>
              <w:pStyle w:val="Default"/>
              <w:jc w:val="center"/>
              <w:rPr>
                <w:b/>
                <w:bCs/>
                <w:sz w:val="23"/>
                <w:szCs w:val="23"/>
              </w:rPr>
            </w:pPr>
            <w:r w:rsidRPr="006323E6">
              <w:rPr>
                <w:b/>
                <w:bCs/>
                <w:sz w:val="23"/>
                <w:szCs w:val="23"/>
              </w:rPr>
              <w:t>Dept</w:t>
            </w:r>
            <w:r w:rsidR="00C920DB">
              <w:rPr>
                <w:b/>
                <w:bCs/>
                <w:sz w:val="23"/>
                <w:szCs w:val="23"/>
              </w:rPr>
              <w:t>.</w:t>
            </w:r>
            <w:r w:rsidRPr="006323E6">
              <w:rPr>
                <w:b/>
                <w:bCs/>
                <w:sz w:val="23"/>
                <w:szCs w:val="23"/>
              </w:rPr>
              <w:t xml:space="preserve"> Av</w:t>
            </w:r>
            <w:r w:rsidR="00C920DB">
              <w:rPr>
                <w:b/>
                <w:bCs/>
                <w:sz w:val="23"/>
                <w:szCs w:val="23"/>
              </w:rPr>
              <w:t>erage</w:t>
            </w:r>
          </w:p>
        </w:tc>
        <w:tc>
          <w:tcPr>
            <w:tcW w:w="1440" w:type="dxa"/>
          </w:tcPr>
          <w:p w14:paraId="6CBA6E6A" w14:textId="54D2F751" w:rsidR="00ED1A0A" w:rsidRPr="006323E6" w:rsidRDefault="00EF44D0" w:rsidP="006323E6">
            <w:pPr>
              <w:pStyle w:val="Default"/>
              <w:jc w:val="center"/>
              <w:rPr>
                <w:b/>
                <w:bCs/>
                <w:sz w:val="23"/>
                <w:szCs w:val="23"/>
              </w:rPr>
            </w:pPr>
            <w:r w:rsidRPr="006323E6">
              <w:rPr>
                <w:b/>
                <w:bCs/>
                <w:sz w:val="23"/>
                <w:szCs w:val="23"/>
              </w:rPr>
              <w:t>College Av</w:t>
            </w:r>
            <w:r w:rsidR="00C920DB">
              <w:rPr>
                <w:b/>
                <w:bCs/>
                <w:sz w:val="23"/>
                <w:szCs w:val="23"/>
              </w:rPr>
              <w:t>erage</w:t>
            </w:r>
          </w:p>
        </w:tc>
      </w:tr>
      <w:tr w:rsidR="00100177" w14:paraId="0FB2B477" w14:textId="77777777" w:rsidTr="00C920DB">
        <w:trPr>
          <w:trHeight w:val="174"/>
        </w:trPr>
        <w:tc>
          <w:tcPr>
            <w:tcW w:w="1423" w:type="dxa"/>
          </w:tcPr>
          <w:p w14:paraId="6903EA22" w14:textId="031BC869" w:rsidR="00ED1A0A" w:rsidRPr="0038074C" w:rsidRDefault="006323E6" w:rsidP="00ED1A0A">
            <w:pPr>
              <w:pStyle w:val="Default"/>
              <w:rPr>
                <w:sz w:val="23"/>
                <w:szCs w:val="23"/>
                <w:u w:val="single"/>
              </w:rPr>
            </w:pPr>
            <w:r w:rsidRPr="0038074C">
              <w:rPr>
                <w:sz w:val="23"/>
                <w:szCs w:val="23"/>
                <w:u w:val="single"/>
              </w:rPr>
              <w:t>2020 Spring</w:t>
            </w:r>
            <w:r w:rsidR="00ED1A0A" w:rsidRPr="0038074C">
              <w:rPr>
                <w:sz w:val="23"/>
                <w:szCs w:val="23"/>
                <w:u w:val="single"/>
              </w:rPr>
              <w:t xml:space="preserve"> </w:t>
            </w:r>
          </w:p>
        </w:tc>
        <w:tc>
          <w:tcPr>
            <w:tcW w:w="1440" w:type="dxa"/>
          </w:tcPr>
          <w:p w14:paraId="0B8748E0" w14:textId="60981336" w:rsidR="00ED1A0A" w:rsidRPr="0038074C" w:rsidRDefault="006323E6" w:rsidP="006323E6">
            <w:pPr>
              <w:pStyle w:val="Default"/>
              <w:jc w:val="right"/>
              <w:rPr>
                <w:sz w:val="23"/>
                <w:szCs w:val="23"/>
                <w:u w:val="single"/>
              </w:rPr>
            </w:pPr>
            <w:r w:rsidRPr="0038074C">
              <w:rPr>
                <w:sz w:val="23"/>
                <w:szCs w:val="23"/>
                <w:u w:val="single"/>
              </w:rPr>
              <w:t xml:space="preserve">MGMT </w:t>
            </w:r>
            <w:r w:rsidR="00ED1A0A" w:rsidRPr="0038074C">
              <w:rPr>
                <w:sz w:val="23"/>
                <w:szCs w:val="23"/>
                <w:u w:val="single"/>
              </w:rPr>
              <w:t xml:space="preserve">486 </w:t>
            </w:r>
          </w:p>
        </w:tc>
        <w:tc>
          <w:tcPr>
            <w:tcW w:w="900" w:type="dxa"/>
          </w:tcPr>
          <w:p w14:paraId="60038367" w14:textId="77777777" w:rsidR="00ED1A0A" w:rsidRPr="0038074C" w:rsidRDefault="00ED1A0A" w:rsidP="006323E6">
            <w:pPr>
              <w:pStyle w:val="Default"/>
              <w:jc w:val="right"/>
              <w:rPr>
                <w:sz w:val="23"/>
                <w:szCs w:val="23"/>
                <w:u w:val="single"/>
              </w:rPr>
            </w:pPr>
            <w:r w:rsidRPr="0038074C">
              <w:rPr>
                <w:sz w:val="23"/>
                <w:szCs w:val="23"/>
                <w:u w:val="single"/>
              </w:rPr>
              <w:t xml:space="preserve">49 </w:t>
            </w:r>
          </w:p>
        </w:tc>
        <w:tc>
          <w:tcPr>
            <w:tcW w:w="810" w:type="dxa"/>
          </w:tcPr>
          <w:p w14:paraId="01D4F1F2" w14:textId="77777777" w:rsidR="00ED1A0A" w:rsidRPr="0038074C" w:rsidRDefault="00ED1A0A" w:rsidP="006323E6">
            <w:pPr>
              <w:pStyle w:val="Default"/>
              <w:jc w:val="right"/>
              <w:rPr>
                <w:sz w:val="23"/>
                <w:szCs w:val="23"/>
                <w:u w:val="single"/>
              </w:rPr>
            </w:pPr>
            <w:r w:rsidRPr="0038074C">
              <w:rPr>
                <w:sz w:val="23"/>
                <w:szCs w:val="23"/>
                <w:u w:val="single"/>
              </w:rPr>
              <w:t xml:space="preserve">29 </w:t>
            </w:r>
          </w:p>
        </w:tc>
        <w:tc>
          <w:tcPr>
            <w:tcW w:w="810" w:type="dxa"/>
          </w:tcPr>
          <w:p w14:paraId="61527720" w14:textId="215B7EAB" w:rsidR="00ED1A0A" w:rsidRPr="0038074C" w:rsidRDefault="00C920DB" w:rsidP="006323E6">
            <w:pPr>
              <w:pStyle w:val="Default"/>
              <w:jc w:val="right"/>
              <w:rPr>
                <w:sz w:val="23"/>
                <w:szCs w:val="23"/>
                <w:u w:val="single"/>
              </w:rPr>
            </w:pPr>
            <w:r w:rsidRPr="0038074C">
              <w:rPr>
                <w:sz w:val="23"/>
                <w:szCs w:val="23"/>
                <w:u w:val="single"/>
              </w:rPr>
              <w:t>62</w:t>
            </w:r>
            <w:r w:rsidR="00ED1A0A" w:rsidRPr="0038074C">
              <w:rPr>
                <w:sz w:val="23"/>
                <w:szCs w:val="23"/>
                <w:u w:val="single"/>
              </w:rPr>
              <w:t xml:space="preserve">% </w:t>
            </w:r>
          </w:p>
        </w:tc>
        <w:tc>
          <w:tcPr>
            <w:tcW w:w="1260" w:type="dxa"/>
          </w:tcPr>
          <w:p w14:paraId="33B0F8E5" w14:textId="3C009BEE" w:rsidR="00ED1A0A" w:rsidRPr="0038074C" w:rsidRDefault="00ED1A0A" w:rsidP="006323E6">
            <w:pPr>
              <w:pStyle w:val="Default"/>
              <w:jc w:val="right"/>
              <w:rPr>
                <w:sz w:val="23"/>
                <w:szCs w:val="23"/>
                <w:u w:val="single"/>
              </w:rPr>
            </w:pPr>
            <w:r w:rsidRPr="0038074C">
              <w:rPr>
                <w:sz w:val="23"/>
                <w:szCs w:val="23"/>
                <w:u w:val="single"/>
              </w:rPr>
              <w:t>4.34</w:t>
            </w:r>
            <w:r w:rsidR="00100177" w:rsidRPr="0038074C">
              <w:rPr>
                <w:sz w:val="23"/>
                <w:szCs w:val="23"/>
                <w:u w:val="single"/>
              </w:rPr>
              <w:t>/4.16</w:t>
            </w:r>
            <w:r w:rsidRPr="0038074C">
              <w:rPr>
                <w:sz w:val="23"/>
                <w:szCs w:val="23"/>
                <w:u w:val="single"/>
              </w:rPr>
              <w:t xml:space="preserve"> </w:t>
            </w:r>
          </w:p>
        </w:tc>
        <w:tc>
          <w:tcPr>
            <w:tcW w:w="1260" w:type="dxa"/>
          </w:tcPr>
          <w:p w14:paraId="274933BF" w14:textId="0E2FD47B" w:rsidR="00ED1A0A" w:rsidRPr="0038074C" w:rsidRDefault="00ED1A0A" w:rsidP="006323E6">
            <w:pPr>
              <w:pStyle w:val="Default"/>
              <w:jc w:val="right"/>
              <w:rPr>
                <w:sz w:val="23"/>
                <w:szCs w:val="23"/>
                <w:u w:val="single"/>
              </w:rPr>
            </w:pPr>
            <w:r w:rsidRPr="0038074C">
              <w:rPr>
                <w:sz w:val="23"/>
                <w:szCs w:val="23"/>
                <w:u w:val="single"/>
              </w:rPr>
              <w:t>4.26</w:t>
            </w:r>
            <w:r w:rsidR="00100177" w:rsidRPr="0038074C">
              <w:rPr>
                <w:sz w:val="23"/>
                <w:szCs w:val="23"/>
                <w:u w:val="single"/>
              </w:rPr>
              <w:t>/4.3</w:t>
            </w:r>
            <w:r w:rsidR="00C920DB" w:rsidRPr="0038074C">
              <w:rPr>
                <w:sz w:val="23"/>
                <w:szCs w:val="23"/>
                <w:u w:val="single"/>
              </w:rPr>
              <w:t>1</w:t>
            </w:r>
          </w:p>
        </w:tc>
        <w:tc>
          <w:tcPr>
            <w:tcW w:w="1440" w:type="dxa"/>
          </w:tcPr>
          <w:p w14:paraId="3E52F5F6" w14:textId="3E45FBE6" w:rsidR="00ED1A0A" w:rsidRPr="0038074C" w:rsidRDefault="00ED1A0A" w:rsidP="006323E6">
            <w:pPr>
              <w:pStyle w:val="Default"/>
              <w:jc w:val="right"/>
              <w:rPr>
                <w:u w:val="single"/>
              </w:rPr>
            </w:pPr>
            <w:r w:rsidRPr="0038074C">
              <w:rPr>
                <w:u w:val="single"/>
              </w:rPr>
              <w:t>4.23</w:t>
            </w:r>
            <w:r w:rsidR="00100177" w:rsidRPr="0038074C">
              <w:rPr>
                <w:u w:val="single"/>
              </w:rPr>
              <w:t>/4.20</w:t>
            </w:r>
            <w:r w:rsidRPr="0038074C">
              <w:rPr>
                <w:u w:val="single"/>
              </w:rPr>
              <w:t xml:space="preserve"> </w:t>
            </w:r>
          </w:p>
        </w:tc>
      </w:tr>
      <w:tr w:rsidR="00100177" w14:paraId="54A2082C" w14:textId="77777777" w:rsidTr="00C920DB">
        <w:trPr>
          <w:trHeight w:val="174"/>
        </w:trPr>
        <w:tc>
          <w:tcPr>
            <w:tcW w:w="1423" w:type="dxa"/>
          </w:tcPr>
          <w:p w14:paraId="55C1E164" w14:textId="628CD1EA" w:rsidR="00ED1A0A" w:rsidRPr="0038074C" w:rsidRDefault="00C920DB" w:rsidP="00ED1A0A">
            <w:pPr>
              <w:pStyle w:val="Default"/>
              <w:rPr>
                <w:sz w:val="23"/>
                <w:szCs w:val="23"/>
                <w:u w:val="single"/>
              </w:rPr>
            </w:pPr>
            <w:r w:rsidRPr="0038074C">
              <w:rPr>
                <w:sz w:val="23"/>
                <w:szCs w:val="23"/>
                <w:u w:val="single"/>
              </w:rPr>
              <w:t>2020 Fall</w:t>
            </w:r>
            <w:r w:rsidR="00ED1A0A" w:rsidRPr="0038074C">
              <w:rPr>
                <w:sz w:val="23"/>
                <w:szCs w:val="23"/>
                <w:u w:val="single"/>
              </w:rPr>
              <w:t xml:space="preserve"> </w:t>
            </w:r>
          </w:p>
        </w:tc>
        <w:tc>
          <w:tcPr>
            <w:tcW w:w="1440" w:type="dxa"/>
          </w:tcPr>
          <w:p w14:paraId="6F5B927F" w14:textId="7C106F69" w:rsidR="00ED1A0A" w:rsidRPr="0038074C" w:rsidRDefault="00C920DB" w:rsidP="006323E6">
            <w:pPr>
              <w:pStyle w:val="Default"/>
              <w:jc w:val="right"/>
              <w:rPr>
                <w:sz w:val="23"/>
                <w:szCs w:val="23"/>
                <w:u w:val="single"/>
              </w:rPr>
            </w:pPr>
            <w:r w:rsidRPr="0038074C">
              <w:rPr>
                <w:sz w:val="23"/>
                <w:szCs w:val="23"/>
                <w:u w:val="single"/>
              </w:rPr>
              <w:t>SCM 312</w:t>
            </w:r>
          </w:p>
        </w:tc>
        <w:tc>
          <w:tcPr>
            <w:tcW w:w="900" w:type="dxa"/>
          </w:tcPr>
          <w:p w14:paraId="270FF485" w14:textId="77777777" w:rsidR="00ED1A0A" w:rsidRPr="0038074C" w:rsidRDefault="00ED1A0A" w:rsidP="006323E6">
            <w:pPr>
              <w:pStyle w:val="Default"/>
              <w:jc w:val="right"/>
              <w:rPr>
                <w:sz w:val="23"/>
                <w:szCs w:val="23"/>
                <w:u w:val="single"/>
              </w:rPr>
            </w:pPr>
            <w:r w:rsidRPr="0038074C">
              <w:rPr>
                <w:sz w:val="23"/>
                <w:szCs w:val="23"/>
                <w:u w:val="single"/>
              </w:rPr>
              <w:t xml:space="preserve">60 </w:t>
            </w:r>
          </w:p>
        </w:tc>
        <w:tc>
          <w:tcPr>
            <w:tcW w:w="810" w:type="dxa"/>
          </w:tcPr>
          <w:p w14:paraId="2A2458D3" w14:textId="77777777" w:rsidR="00ED1A0A" w:rsidRPr="0038074C" w:rsidRDefault="00ED1A0A" w:rsidP="006323E6">
            <w:pPr>
              <w:pStyle w:val="Default"/>
              <w:jc w:val="right"/>
              <w:rPr>
                <w:sz w:val="23"/>
                <w:szCs w:val="23"/>
                <w:u w:val="single"/>
              </w:rPr>
            </w:pPr>
            <w:r w:rsidRPr="0038074C">
              <w:rPr>
                <w:sz w:val="23"/>
                <w:szCs w:val="23"/>
                <w:u w:val="single"/>
              </w:rPr>
              <w:t xml:space="preserve">35 </w:t>
            </w:r>
          </w:p>
        </w:tc>
        <w:tc>
          <w:tcPr>
            <w:tcW w:w="810" w:type="dxa"/>
          </w:tcPr>
          <w:p w14:paraId="4F706D92" w14:textId="5FA8F5DF" w:rsidR="00ED1A0A" w:rsidRPr="0038074C" w:rsidRDefault="00C920DB" w:rsidP="006323E6">
            <w:pPr>
              <w:pStyle w:val="Default"/>
              <w:jc w:val="right"/>
              <w:rPr>
                <w:sz w:val="23"/>
                <w:szCs w:val="23"/>
                <w:u w:val="single"/>
              </w:rPr>
            </w:pPr>
            <w:r w:rsidRPr="0038074C">
              <w:rPr>
                <w:sz w:val="23"/>
                <w:szCs w:val="23"/>
                <w:u w:val="single"/>
              </w:rPr>
              <w:t>41%</w:t>
            </w:r>
            <w:r w:rsidR="00ED1A0A" w:rsidRPr="0038074C">
              <w:rPr>
                <w:sz w:val="23"/>
                <w:szCs w:val="23"/>
                <w:u w:val="single"/>
              </w:rPr>
              <w:t xml:space="preserve"> </w:t>
            </w:r>
          </w:p>
        </w:tc>
        <w:tc>
          <w:tcPr>
            <w:tcW w:w="1260" w:type="dxa"/>
          </w:tcPr>
          <w:p w14:paraId="2728487E" w14:textId="3886F62C" w:rsidR="00ED1A0A" w:rsidRPr="0038074C" w:rsidRDefault="00ED1A0A" w:rsidP="006323E6">
            <w:pPr>
              <w:pStyle w:val="Default"/>
              <w:jc w:val="right"/>
              <w:rPr>
                <w:sz w:val="23"/>
                <w:szCs w:val="23"/>
                <w:u w:val="single"/>
              </w:rPr>
            </w:pPr>
            <w:r w:rsidRPr="0038074C">
              <w:rPr>
                <w:sz w:val="23"/>
                <w:szCs w:val="23"/>
                <w:u w:val="single"/>
              </w:rPr>
              <w:t>4.63</w:t>
            </w:r>
            <w:r w:rsidR="00C920DB" w:rsidRPr="0038074C">
              <w:rPr>
                <w:sz w:val="23"/>
                <w:szCs w:val="23"/>
                <w:u w:val="single"/>
              </w:rPr>
              <w:t>/x.xx</w:t>
            </w:r>
            <w:r w:rsidR="007A30AB">
              <w:rPr>
                <w:sz w:val="23"/>
                <w:szCs w:val="23"/>
                <w:u w:val="single"/>
              </w:rPr>
              <w:t>*</w:t>
            </w:r>
            <w:r w:rsidRPr="0038074C">
              <w:rPr>
                <w:sz w:val="23"/>
                <w:szCs w:val="23"/>
                <w:u w:val="single"/>
              </w:rPr>
              <w:t xml:space="preserve"> </w:t>
            </w:r>
          </w:p>
        </w:tc>
        <w:tc>
          <w:tcPr>
            <w:tcW w:w="1260" w:type="dxa"/>
          </w:tcPr>
          <w:p w14:paraId="4F71C411" w14:textId="6F6898B8" w:rsidR="00ED1A0A" w:rsidRPr="0038074C" w:rsidRDefault="00ED1A0A" w:rsidP="006323E6">
            <w:pPr>
              <w:pStyle w:val="Default"/>
              <w:jc w:val="right"/>
              <w:rPr>
                <w:sz w:val="23"/>
                <w:szCs w:val="23"/>
                <w:u w:val="single"/>
              </w:rPr>
            </w:pPr>
            <w:r w:rsidRPr="0038074C">
              <w:rPr>
                <w:sz w:val="23"/>
                <w:szCs w:val="23"/>
                <w:u w:val="single"/>
              </w:rPr>
              <w:t>4.10</w:t>
            </w:r>
            <w:r w:rsidR="00C920DB" w:rsidRPr="0038074C">
              <w:rPr>
                <w:sz w:val="23"/>
                <w:szCs w:val="23"/>
                <w:u w:val="single"/>
              </w:rPr>
              <w:t>/3.91</w:t>
            </w:r>
          </w:p>
        </w:tc>
        <w:tc>
          <w:tcPr>
            <w:tcW w:w="1440" w:type="dxa"/>
          </w:tcPr>
          <w:p w14:paraId="5A7BA627" w14:textId="34772E2E" w:rsidR="00ED1A0A" w:rsidRPr="0038074C" w:rsidRDefault="00C920DB" w:rsidP="006323E6">
            <w:pPr>
              <w:pStyle w:val="Default"/>
              <w:jc w:val="right"/>
              <w:rPr>
                <w:sz w:val="23"/>
                <w:szCs w:val="23"/>
                <w:u w:val="single"/>
              </w:rPr>
            </w:pPr>
            <w:r w:rsidRPr="0038074C">
              <w:rPr>
                <w:sz w:val="23"/>
                <w:szCs w:val="23"/>
                <w:u w:val="single"/>
              </w:rPr>
              <w:t>4.21/</w:t>
            </w:r>
            <w:r w:rsidR="00ED1A0A" w:rsidRPr="0038074C">
              <w:rPr>
                <w:sz w:val="23"/>
                <w:szCs w:val="23"/>
                <w:u w:val="single"/>
              </w:rPr>
              <w:t xml:space="preserve">4.04 </w:t>
            </w:r>
          </w:p>
        </w:tc>
      </w:tr>
      <w:tr w:rsidR="00100177" w14:paraId="79241766" w14:textId="77777777" w:rsidTr="00C920DB">
        <w:trPr>
          <w:trHeight w:val="176"/>
        </w:trPr>
        <w:tc>
          <w:tcPr>
            <w:tcW w:w="1423" w:type="dxa"/>
          </w:tcPr>
          <w:p w14:paraId="6720704D" w14:textId="4C7AB0E7" w:rsidR="00ED1A0A" w:rsidRDefault="00ED1A0A" w:rsidP="00ED1A0A">
            <w:pPr>
              <w:pStyle w:val="Default"/>
              <w:rPr>
                <w:sz w:val="23"/>
                <w:szCs w:val="23"/>
              </w:rPr>
            </w:pPr>
          </w:p>
        </w:tc>
        <w:tc>
          <w:tcPr>
            <w:tcW w:w="1440" w:type="dxa"/>
          </w:tcPr>
          <w:p w14:paraId="0E7CF1BE" w14:textId="0295EB90" w:rsidR="00ED1A0A" w:rsidRDefault="00ED1A0A" w:rsidP="006323E6">
            <w:pPr>
              <w:pStyle w:val="Default"/>
              <w:jc w:val="right"/>
              <w:rPr>
                <w:sz w:val="23"/>
                <w:szCs w:val="23"/>
              </w:rPr>
            </w:pPr>
          </w:p>
        </w:tc>
        <w:tc>
          <w:tcPr>
            <w:tcW w:w="900" w:type="dxa"/>
          </w:tcPr>
          <w:p w14:paraId="6A52D18D" w14:textId="292B70DF" w:rsidR="00ED1A0A" w:rsidRDefault="00ED1A0A" w:rsidP="006323E6">
            <w:pPr>
              <w:pStyle w:val="Default"/>
              <w:jc w:val="right"/>
              <w:rPr>
                <w:sz w:val="23"/>
                <w:szCs w:val="23"/>
              </w:rPr>
            </w:pPr>
          </w:p>
        </w:tc>
        <w:tc>
          <w:tcPr>
            <w:tcW w:w="810" w:type="dxa"/>
          </w:tcPr>
          <w:p w14:paraId="063DEBA9" w14:textId="6BE772C9" w:rsidR="00ED1A0A" w:rsidRDefault="00ED1A0A" w:rsidP="006323E6">
            <w:pPr>
              <w:pStyle w:val="Default"/>
              <w:jc w:val="right"/>
              <w:rPr>
                <w:sz w:val="23"/>
                <w:szCs w:val="23"/>
              </w:rPr>
            </w:pPr>
          </w:p>
        </w:tc>
        <w:tc>
          <w:tcPr>
            <w:tcW w:w="810" w:type="dxa"/>
          </w:tcPr>
          <w:p w14:paraId="10867948" w14:textId="6770C2A0" w:rsidR="00ED1A0A" w:rsidRDefault="00ED1A0A" w:rsidP="006323E6">
            <w:pPr>
              <w:pStyle w:val="Default"/>
              <w:jc w:val="right"/>
              <w:rPr>
                <w:sz w:val="23"/>
                <w:szCs w:val="23"/>
              </w:rPr>
            </w:pPr>
          </w:p>
        </w:tc>
        <w:tc>
          <w:tcPr>
            <w:tcW w:w="1260" w:type="dxa"/>
          </w:tcPr>
          <w:p w14:paraId="11E76C31" w14:textId="0577FEA5" w:rsidR="00ED1A0A" w:rsidRDefault="00ED1A0A" w:rsidP="006323E6">
            <w:pPr>
              <w:pStyle w:val="Default"/>
              <w:jc w:val="right"/>
              <w:rPr>
                <w:sz w:val="23"/>
                <w:szCs w:val="23"/>
              </w:rPr>
            </w:pPr>
          </w:p>
        </w:tc>
        <w:tc>
          <w:tcPr>
            <w:tcW w:w="1260" w:type="dxa"/>
          </w:tcPr>
          <w:p w14:paraId="762E4DA4" w14:textId="0199D473" w:rsidR="00ED1A0A" w:rsidRDefault="00ED1A0A" w:rsidP="006323E6">
            <w:pPr>
              <w:pStyle w:val="Default"/>
              <w:jc w:val="right"/>
              <w:rPr>
                <w:sz w:val="23"/>
                <w:szCs w:val="23"/>
              </w:rPr>
            </w:pPr>
          </w:p>
        </w:tc>
        <w:tc>
          <w:tcPr>
            <w:tcW w:w="1440" w:type="dxa"/>
          </w:tcPr>
          <w:p w14:paraId="69659578" w14:textId="6FED671E" w:rsidR="00ED1A0A" w:rsidRDefault="00ED1A0A" w:rsidP="006323E6">
            <w:pPr>
              <w:pStyle w:val="Default"/>
              <w:jc w:val="right"/>
              <w:rPr>
                <w:sz w:val="23"/>
                <w:szCs w:val="23"/>
              </w:rPr>
            </w:pPr>
          </w:p>
        </w:tc>
      </w:tr>
      <w:tr w:rsidR="00100177" w14:paraId="3646EE54" w14:textId="77777777" w:rsidTr="00C920DB">
        <w:trPr>
          <w:trHeight w:val="174"/>
        </w:trPr>
        <w:tc>
          <w:tcPr>
            <w:tcW w:w="1423" w:type="dxa"/>
          </w:tcPr>
          <w:p w14:paraId="78A29917" w14:textId="76436653" w:rsidR="00ED1A0A" w:rsidRDefault="00ED1A0A" w:rsidP="00ED1A0A">
            <w:pPr>
              <w:pStyle w:val="Default"/>
              <w:rPr>
                <w:sz w:val="23"/>
                <w:szCs w:val="23"/>
              </w:rPr>
            </w:pPr>
          </w:p>
        </w:tc>
        <w:tc>
          <w:tcPr>
            <w:tcW w:w="1440" w:type="dxa"/>
          </w:tcPr>
          <w:p w14:paraId="49145CCD" w14:textId="26F73F48" w:rsidR="00ED1A0A" w:rsidRDefault="00ED1A0A" w:rsidP="006323E6">
            <w:pPr>
              <w:pStyle w:val="Default"/>
              <w:jc w:val="right"/>
              <w:rPr>
                <w:sz w:val="23"/>
                <w:szCs w:val="23"/>
              </w:rPr>
            </w:pPr>
          </w:p>
        </w:tc>
        <w:tc>
          <w:tcPr>
            <w:tcW w:w="900" w:type="dxa"/>
          </w:tcPr>
          <w:p w14:paraId="2D390655" w14:textId="21A3E0E4" w:rsidR="00ED1A0A" w:rsidRDefault="00ED1A0A" w:rsidP="006323E6">
            <w:pPr>
              <w:pStyle w:val="Default"/>
              <w:jc w:val="right"/>
              <w:rPr>
                <w:sz w:val="23"/>
                <w:szCs w:val="23"/>
              </w:rPr>
            </w:pPr>
          </w:p>
        </w:tc>
        <w:tc>
          <w:tcPr>
            <w:tcW w:w="810" w:type="dxa"/>
          </w:tcPr>
          <w:p w14:paraId="7FB4A6E5" w14:textId="0727EC60" w:rsidR="00ED1A0A" w:rsidRDefault="00ED1A0A" w:rsidP="006323E6">
            <w:pPr>
              <w:pStyle w:val="Default"/>
              <w:jc w:val="right"/>
              <w:rPr>
                <w:sz w:val="23"/>
                <w:szCs w:val="23"/>
              </w:rPr>
            </w:pPr>
          </w:p>
        </w:tc>
        <w:tc>
          <w:tcPr>
            <w:tcW w:w="810" w:type="dxa"/>
          </w:tcPr>
          <w:p w14:paraId="50738BFD" w14:textId="55144F02" w:rsidR="00ED1A0A" w:rsidRDefault="00ED1A0A" w:rsidP="006323E6">
            <w:pPr>
              <w:pStyle w:val="Default"/>
              <w:jc w:val="right"/>
              <w:rPr>
                <w:sz w:val="23"/>
                <w:szCs w:val="23"/>
              </w:rPr>
            </w:pPr>
          </w:p>
        </w:tc>
        <w:tc>
          <w:tcPr>
            <w:tcW w:w="1260" w:type="dxa"/>
          </w:tcPr>
          <w:p w14:paraId="7BCE38DB" w14:textId="580F1137" w:rsidR="00ED1A0A" w:rsidRDefault="00ED1A0A" w:rsidP="006323E6">
            <w:pPr>
              <w:pStyle w:val="Default"/>
              <w:jc w:val="right"/>
              <w:rPr>
                <w:sz w:val="23"/>
                <w:szCs w:val="23"/>
              </w:rPr>
            </w:pPr>
          </w:p>
        </w:tc>
        <w:tc>
          <w:tcPr>
            <w:tcW w:w="1260" w:type="dxa"/>
          </w:tcPr>
          <w:p w14:paraId="3168227E" w14:textId="791C91B7" w:rsidR="00ED1A0A" w:rsidRDefault="00ED1A0A" w:rsidP="006323E6">
            <w:pPr>
              <w:pStyle w:val="Default"/>
              <w:jc w:val="right"/>
              <w:rPr>
                <w:sz w:val="23"/>
                <w:szCs w:val="23"/>
              </w:rPr>
            </w:pPr>
          </w:p>
        </w:tc>
        <w:tc>
          <w:tcPr>
            <w:tcW w:w="1440" w:type="dxa"/>
          </w:tcPr>
          <w:p w14:paraId="03001C36" w14:textId="19E1739A" w:rsidR="00ED1A0A" w:rsidRDefault="00ED1A0A" w:rsidP="006323E6">
            <w:pPr>
              <w:pStyle w:val="Default"/>
              <w:jc w:val="right"/>
              <w:rPr>
                <w:sz w:val="23"/>
                <w:szCs w:val="23"/>
              </w:rPr>
            </w:pPr>
          </w:p>
        </w:tc>
      </w:tr>
      <w:tr w:rsidR="00100177" w14:paraId="277A51E6" w14:textId="77777777" w:rsidTr="00C920DB">
        <w:trPr>
          <w:trHeight w:val="174"/>
        </w:trPr>
        <w:tc>
          <w:tcPr>
            <w:tcW w:w="1423" w:type="dxa"/>
          </w:tcPr>
          <w:p w14:paraId="5A31D486" w14:textId="3C7D202B" w:rsidR="00ED1A0A" w:rsidRDefault="00ED1A0A" w:rsidP="00ED1A0A">
            <w:pPr>
              <w:pStyle w:val="Default"/>
              <w:rPr>
                <w:sz w:val="23"/>
                <w:szCs w:val="23"/>
              </w:rPr>
            </w:pPr>
          </w:p>
        </w:tc>
        <w:tc>
          <w:tcPr>
            <w:tcW w:w="1440" w:type="dxa"/>
          </w:tcPr>
          <w:p w14:paraId="20F49FA5" w14:textId="7D0ED137" w:rsidR="00ED1A0A" w:rsidRDefault="00ED1A0A" w:rsidP="006323E6">
            <w:pPr>
              <w:pStyle w:val="Default"/>
              <w:jc w:val="right"/>
              <w:rPr>
                <w:sz w:val="23"/>
                <w:szCs w:val="23"/>
              </w:rPr>
            </w:pPr>
          </w:p>
        </w:tc>
        <w:tc>
          <w:tcPr>
            <w:tcW w:w="900" w:type="dxa"/>
          </w:tcPr>
          <w:p w14:paraId="639D3F8D" w14:textId="370CB1D4" w:rsidR="00ED1A0A" w:rsidRDefault="00ED1A0A" w:rsidP="006323E6">
            <w:pPr>
              <w:pStyle w:val="Default"/>
              <w:jc w:val="right"/>
              <w:rPr>
                <w:sz w:val="23"/>
                <w:szCs w:val="23"/>
              </w:rPr>
            </w:pPr>
          </w:p>
        </w:tc>
        <w:tc>
          <w:tcPr>
            <w:tcW w:w="810" w:type="dxa"/>
          </w:tcPr>
          <w:p w14:paraId="229BF06C" w14:textId="29C9A005" w:rsidR="00ED1A0A" w:rsidRDefault="00ED1A0A" w:rsidP="006323E6">
            <w:pPr>
              <w:pStyle w:val="Default"/>
              <w:jc w:val="right"/>
              <w:rPr>
                <w:sz w:val="23"/>
                <w:szCs w:val="23"/>
              </w:rPr>
            </w:pPr>
          </w:p>
        </w:tc>
        <w:tc>
          <w:tcPr>
            <w:tcW w:w="810" w:type="dxa"/>
          </w:tcPr>
          <w:p w14:paraId="53631DCC" w14:textId="32C424EE" w:rsidR="00ED1A0A" w:rsidRDefault="00ED1A0A" w:rsidP="006323E6">
            <w:pPr>
              <w:pStyle w:val="Default"/>
              <w:jc w:val="right"/>
              <w:rPr>
                <w:sz w:val="23"/>
                <w:szCs w:val="23"/>
              </w:rPr>
            </w:pPr>
          </w:p>
        </w:tc>
        <w:tc>
          <w:tcPr>
            <w:tcW w:w="1260" w:type="dxa"/>
          </w:tcPr>
          <w:p w14:paraId="1C7B0EA7" w14:textId="01303DEC" w:rsidR="00ED1A0A" w:rsidRDefault="00ED1A0A" w:rsidP="006323E6">
            <w:pPr>
              <w:pStyle w:val="Default"/>
              <w:jc w:val="right"/>
              <w:rPr>
                <w:sz w:val="23"/>
                <w:szCs w:val="23"/>
              </w:rPr>
            </w:pPr>
          </w:p>
        </w:tc>
        <w:tc>
          <w:tcPr>
            <w:tcW w:w="1260" w:type="dxa"/>
          </w:tcPr>
          <w:p w14:paraId="37EDD397" w14:textId="6ED875E8" w:rsidR="00ED1A0A" w:rsidRDefault="00ED1A0A" w:rsidP="006323E6">
            <w:pPr>
              <w:pStyle w:val="Default"/>
              <w:jc w:val="right"/>
              <w:rPr>
                <w:sz w:val="23"/>
                <w:szCs w:val="23"/>
              </w:rPr>
            </w:pPr>
          </w:p>
        </w:tc>
        <w:tc>
          <w:tcPr>
            <w:tcW w:w="1440" w:type="dxa"/>
          </w:tcPr>
          <w:p w14:paraId="39DB272A" w14:textId="12B96EB3" w:rsidR="00ED1A0A" w:rsidRDefault="00ED1A0A" w:rsidP="006323E6">
            <w:pPr>
              <w:pStyle w:val="Default"/>
              <w:jc w:val="right"/>
              <w:rPr>
                <w:sz w:val="23"/>
                <w:szCs w:val="23"/>
              </w:rPr>
            </w:pPr>
          </w:p>
        </w:tc>
      </w:tr>
    </w:tbl>
    <w:p w14:paraId="4667F30A" w14:textId="6AFBF009" w:rsidR="00BE7ED7" w:rsidRDefault="00C920DB" w:rsidP="00EB71A4">
      <w:r>
        <w:t>*x.xx – that question was not asked that semester.</w:t>
      </w:r>
    </w:p>
    <w:p w14:paraId="7DDB6CE2" w14:textId="11ED5F1E" w:rsidR="00BE7ED7" w:rsidRDefault="00BE7ED7" w:rsidP="00192823">
      <w:pPr>
        <w:pStyle w:val="Heading2"/>
      </w:pPr>
      <w:r w:rsidRPr="0038074C">
        <w:t>Teaching Activities and Accomplishments</w:t>
      </w:r>
    </w:p>
    <w:p w14:paraId="5A66C016" w14:textId="2C9EBE11" w:rsidR="005D4A76" w:rsidRPr="005D4A76" w:rsidRDefault="00EF217E" w:rsidP="00E5278E">
      <w:pPr>
        <w:pStyle w:val="Underlined"/>
      </w:pPr>
      <w:r>
        <w:t>This subsection</w:t>
      </w:r>
      <w:r w:rsidR="001E2CC5">
        <w:t xml:space="preserve"> </w:t>
      </w:r>
      <w:r w:rsidR="00171DAD">
        <w:t>should include</w:t>
      </w:r>
      <w:r w:rsidR="001E2CC5">
        <w:t xml:space="preserve"> </w:t>
      </w:r>
      <w:r w:rsidR="001E2CC5" w:rsidRPr="001E2CC5">
        <w:t xml:space="preserve">any involvement by the candidate in the development of new courses, the development of new teaching materials, </w:t>
      </w:r>
      <w:r w:rsidR="001E2CC5">
        <w:t xml:space="preserve">and </w:t>
      </w:r>
      <w:r w:rsidR="001E2CC5" w:rsidRPr="001E2CC5">
        <w:t>the use of creative teaching techniques</w:t>
      </w:r>
      <w:r w:rsidR="007A30AB">
        <w:t>.</w:t>
      </w:r>
    </w:p>
    <w:p w14:paraId="09389DA1" w14:textId="16C0A741" w:rsidR="00BE7ED7" w:rsidRDefault="00BE7ED7" w:rsidP="00192823">
      <w:pPr>
        <w:pStyle w:val="Heading2"/>
      </w:pPr>
      <w:r w:rsidRPr="0038074C">
        <w:t xml:space="preserve">Student </w:t>
      </w:r>
      <w:r w:rsidR="008564D1" w:rsidRPr="0038074C">
        <w:t>Advising</w:t>
      </w:r>
    </w:p>
    <w:p w14:paraId="77DD1D6F" w14:textId="2FD30168" w:rsidR="00EF217E" w:rsidRPr="00EF217E" w:rsidRDefault="00EF217E" w:rsidP="00EF217E">
      <w:pPr>
        <w:pStyle w:val="Underlined"/>
      </w:pPr>
      <w:r>
        <w:t xml:space="preserve">List all current and past graduate students advised in tabular form </w:t>
      </w:r>
      <w:r w:rsidR="00254AB1">
        <w:t>(see example below)</w:t>
      </w:r>
      <w:r>
        <w:t>. This table can also include advising of undergraduate research projects.</w:t>
      </w:r>
    </w:p>
    <w:tbl>
      <w:tblPr>
        <w:tblW w:w="934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2447"/>
        <w:gridCol w:w="2447"/>
        <w:gridCol w:w="2002"/>
      </w:tblGrid>
      <w:tr w:rsidR="003B79AD" w14:paraId="35C81B95" w14:textId="77777777" w:rsidTr="003B79AD">
        <w:trPr>
          <w:trHeight w:val="152"/>
        </w:trPr>
        <w:tc>
          <w:tcPr>
            <w:tcW w:w="2447" w:type="dxa"/>
          </w:tcPr>
          <w:p w14:paraId="5828482F" w14:textId="77777777" w:rsidR="003B79AD" w:rsidRDefault="003B79AD">
            <w:pPr>
              <w:pStyle w:val="Default"/>
              <w:rPr>
                <w:sz w:val="22"/>
                <w:szCs w:val="22"/>
              </w:rPr>
            </w:pPr>
            <w:r>
              <w:rPr>
                <w:b/>
                <w:bCs/>
                <w:sz w:val="22"/>
                <w:szCs w:val="22"/>
              </w:rPr>
              <w:t xml:space="preserve">Student </w:t>
            </w:r>
          </w:p>
        </w:tc>
        <w:tc>
          <w:tcPr>
            <w:tcW w:w="2447" w:type="dxa"/>
          </w:tcPr>
          <w:p w14:paraId="1C66129C" w14:textId="77777777" w:rsidR="003B79AD" w:rsidRDefault="003B79AD">
            <w:pPr>
              <w:pStyle w:val="Default"/>
              <w:rPr>
                <w:sz w:val="22"/>
                <w:szCs w:val="22"/>
              </w:rPr>
            </w:pPr>
            <w:r>
              <w:rPr>
                <w:b/>
                <w:bCs/>
                <w:sz w:val="22"/>
                <w:szCs w:val="22"/>
              </w:rPr>
              <w:t xml:space="preserve">Academic Program </w:t>
            </w:r>
          </w:p>
        </w:tc>
        <w:tc>
          <w:tcPr>
            <w:tcW w:w="2447" w:type="dxa"/>
          </w:tcPr>
          <w:p w14:paraId="12E4B4DB" w14:textId="77777777" w:rsidR="003B79AD" w:rsidRDefault="003B79AD">
            <w:pPr>
              <w:pStyle w:val="Default"/>
              <w:rPr>
                <w:sz w:val="22"/>
                <w:szCs w:val="22"/>
              </w:rPr>
            </w:pPr>
            <w:r>
              <w:rPr>
                <w:b/>
                <w:bCs/>
                <w:sz w:val="22"/>
                <w:szCs w:val="22"/>
              </w:rPr>
              <w:t xml:space="preserve">Role </w:t>
            </w:r>
          </w:p>
        </w:tc>
        <w:tc>
          <w:tcPr>
            <w:tcW w:w="2002" w:type="dxa"/>
          </w:tcPr>
          <w:p w14:paraId="6AFAE24A" w14:textId="46ED7FAC" w:rsidR="003B79AD" w:rsidRDefault="003B79AD">
            <w:pPr>
              <w:pStyle w:val="Default"/>
              <w:rPr>
                <w:sz w:val="22"/>
                <w:szCs w:val="22"/>
              </w:rPr>
            </w:pPr>
            <w:r>
              <w:rPr>
                <w:b/>
                <w:bCs/>
                <w:sz w:val="22"/>
                <w:szCs w:val="22"/>
              </w:rPr>
              <w:t>Year</w:t>
            </w:r>
          </w:p>
        </w:tc>
      </w:tr>
      <w:tr w:rsidR="003B79AD" w14:paraId="206C4711" w14:textId="77777777" w:rsidTr="003B79AD">
        <w:trPr>
          <w:trHeight w:val="148"/>
        </w:trPr>
        <w:tc>
          <w:tcPr>
            <w:tcW w:w="2447" w:type="dxa"/>
          </w:tcPr>
          <w:p w14:paraId="48B99E87" w14:textId="20E0B2BB" w:rsidR="003B79AD" w:rsidRPr="0038074C" w:rsidRDefault="003B79AD">
            <w:pPr>
              <w:pStyle w:val="Default"/>
              <w:rPr>
                <w:sz w:val="22"/>
                <w:szCs w:val="22"/>
                <w:u w:val="single"/>
              </w:rPr>
            </w:pPr>
          </w:p>
        </w:tc>
        <w:tc>
          <w:tcPr>
            <w:tcW w:w="2447" w:type="dxa"/>
          </w:tcPr>
          <w:p w14:paraId="140376D7" w14:textId="3F679F66" w:rsidR="003B79AD" w:rsidRPr="0038074C" w:rsidRDefault="003B79AD">
            <w:pPr>
              <w:pStyle w:val="Default"/>
              <w:rPr>
                <w:sz w:val="22"/>
                <w:szCs w:val="22"/>
                <w:u w:val="single"/>
              </w:rPr>
            </w:pPr>
            <w:r w:rsidRPr="0038074C">
              <w:rPr>
                <w:sz w:val="22"/>
                <w:szCs w:val="22"/>
                <w:u w:val="single"/>
              </w:rPr>
              <w:t>Ph.D. / Masters</w:t>
            </w:r>
            <w:r w:rsidR="00E5278E">
              <w:rPr>
                <w:sz w:val="22"/>
                <w:szCs w:val="22"/>
                <w:u w:val="single"/>
              </w:rPr>
              <w:t xml:space="preserve"> / Undergraduate</w:t>
            </w:r>
          </w:p>
        </w:tc>
        <w:tc>
          <w:tcPr>
            <w:tcW w:w="2447" w:type="dxa"/>
          </w:tcPr>
          <w:p w14:paraId="63F2C8C1" w14:textId="6AA2BF2F" w:rsidR="003B79AD" w:rsidRPr="0038074C" w:rsidRDefault="003B79AD">
            <w:pPr>
              <w:pStyle w:val="Default"/>
              <w:rPr>
                <w:sz w:val="22"/>
                <w:szCs w:val="22"/>
                <w:u w:val="single"/>
              </w:rPr>
            </w:pPr>
            <w:r w:rsidRPr="0038074C">
              <w:rPr>
                <w:sz w:val="22"/>
                <w:szCs w:val="22"/>
                <w:u w:val="single"/>
              </w:rPr>
              <w:t xml:space="preserve">POSC Member / Chair </w:t>
            </w:r>
          </w:p>
        </w:tc>
        <w:tc>
          <w:tcPr>
            <w:tcW w:w="2002" w:type="dxa"/>
          </w:tcPr>
          <w:p w14:paraId="740C8C38" w14:textId="1C56DFBB" w:rsidR="003B79AD" w:rsidRPr="0038074C" w:rsidRDefault="0038074C">
            <w:pPr>
              <w:pStyle w:val="Default"/>
              <w:rPr>
                <w:sz w:val="22"/>
                <w:szCs w:val="22"/>
                <w:u w:val="single"/>
              </w:rPr>
            </w:pPr>
            <w:r w:rsidRPr="0038074C">
              <w:rPr>
                <w:sz w:val="22"/>
                <w:szCs w:val="22"/>
                <w:u w:val="single"/>
              </w:rPr>
              <w:t>Year graduated or In</w:t>
            </w:r>
            <w:r w:rsidR="007A30AB">
              <w:rPr>
                <w:sz w:val="22"/>
                <w:szCs w:val="22"/>
                <w:u w:val="single"/>
              </w:rPr>
              <w:t>-</w:t>
            </w:r>
            <w:r w:rsidRPr="0038074C">
              <w:rPr>
                <w:sz w:val="22"/>
                <w:szCs w:val="22"/>
                <w:u w:val="single"/>
              </w:rPr>
              <w:t>progress</w:t>
            </w:r>
          </w:p>
        </w:tc>
      </w:tr>
      <w:tr w:rsidR="003B79AD" w14:paraId="4F058993" w14:textId="77777777" w:rsidTr="003B79AD">
        <w:trPr>
          <w:trHeight w:val="148"/>
        </w:trPr>
        <w:tc>
          <w:tcPr>
            <w:tcW w:w="2447" w:type="dxa"/>
          </w:tcPr>
          <w:p w14:paraId="14E25307" w14:textId="673571B8" w:rsidR="003B79AD" w:rsidRDefault="003B79AD">
            <w:pPr>
              <w:pStyle w:val="Default"/>
              <w:rPr>
                <w:sz w:val="22"/>
                <w:szCs w:val="22"/>
              </w:rPr>
            </w:pPr>
          </w:p>
        </w:tc>
        <w:tc>
          <w:tcPr>
            <w:tcW w:w="2447" w:type="dxa"/>
          </w:tcPr>
          <w:p w14:paraId="4997F3E8" w14:textId="78E8D256" w:rsidR="003B79AD" w:rsidRDefault="003B79AD">
            <w:pPr>
              <w:pStyle w:val="Default"/>
              <w:rPr>
                <w:sz w:val="22"/>
                <w:szCs w:val="22"/>
              </w:rPr>
            </w:pPr>
          </w:p>
        </w:tc>
        <w:tc>
          <w:tcPr>
            <w:tcW w:w="2447" w:type="dxa"/>
          </w:tcPr>
          <w:p w14:paraId="6574E63E" w14:textId="3ED47DBF" w:rsidR="003B79AD" w:rsidRDefault="003B79AD">
            <w:pPr>
              <w:pStyle w:val="Default"/>
              <w:rPr>
                <w:sz w:val="22"/>
                <w:szCs w:val="22"/>
              </w:rPr>
            </w:pPr>
          </w:p>
        </w:tc>
        <w:tc>
          <w:tcPr>
            <w:tcW w:w="2002" w:type="dxa"/>
          </w:tcPr>
          <w:p w14:paraId="50B1C5FE" w14:textId="48C19A06" w:rsidR="003B79AD" w:rsidRDefault="003B79AD">
            <w:pPr>
              <w:pStyle w:val="Default"/>
              <w:rPr>
                <w:sz w:val="22"/>
                <w:szCs w:val="22"/>
              </w:rPr>
            </w:pPr>
          </w:p>
        </w:tc>
      </w:tr>
      <w:tr w:rsidR="003B79AD" w14:paraId="2262C5A7" w14:textId="77777777" w:rsidTr="003B79AD">
        <w:trPr>
          <w:trHeight w:val="148"/>
        </w:trPr>
        <w:tc>
          <w:tcPr>
            <w:tcW w:w="2447" w:type="dxa"/>
          </w:tcPr>
          <w:p w14:paraId="7BBF748A" w14:textId="08588C1E" w:rsidR="003B79AD" w:rsidRDefault="003B79AD">
            <w:pPr>
              <w:pStyle w:val="Default"/>
              <w:rPr>
                <w:sz w:val="22"/>
                <w:szCs w:val="22"/>
              </w:rPr>
            </w:pPr>
          </w:p>
        </w:tc>
        <w:tc>
          <w:tcPr>
            <w:tcW w:w="2447" w:type="dxa"/>
          </w:tcPr>
          <w:p w14:paraId="7AE6C24C" w14:textId="4CA94DBE" w:rsidR="003B79AD" w:rsidRDefault="003B79AD">
            <w:pPr>
              <w:pStyle w:val="Default"/>
              <w:rPr>
                <w:sz w:val="22"/>
                <w:szCs w:val="22"/>
              </w:rPr>
            </w:pPr>
          </w:p>
        </w:tc>
        <w:tc>
          <w:tcPr>
            <w:tcW w:w="2447" w:type="dxa"/>
          </w:tcPr>
          <w:p w14:paraId="01B8DAAB" w14:textId="16DA3829" w:rsidR="003B79AD" w:rsidRDefault="003B79AD">
            <w:pPr>
              <w:pStyle w:val="Default"/>
              <w:rPr>
                <w:sz w:val="22"/>
                <w:szCs w:val="22"/>
              </w:rPr>
            </w:pPr>
          </w:p>
        </w:tc>
        <w:tc>
          <w:tcPr>
            <w:tcW w:w="2002" w:type="dxa"/>
          </w:tcPr>
          <w:p w14:paraId="2BA98BBE" w14:textId="463EA4FB" w:rsidR="003B79AD" w:rsidRDefault="003B79AD">
            <w:pPr>
              <w:pStyle w:val="Default"/>
              <w:rPr>
                <w:sz w:val="22"/>
                <w:szCs w:val="22"/>
              </w:rPr>
            </w:pPr>
          </w:p>
        </w:tc>
      </w:tr>
    </w:tbl>
    <w:p w14:paraId="7D6EB08A" w14:textId="77777777" w:rsidR="008564D1" w:rsidRDefault="008564D1" w:rsidP="00EB71A4"/>
    <w:p w14:paraId="09E8E2DA" w14:textId="5D06F4C1" w:rsidR="00BE7ED7" w:rsidRPr="00BD1750" w:rsidRDefault="008564D1" w:rsidP="001E426A">
      <w:pPr>
        <w:pStyle w:val="Heading1"/>
      </w:pPr>
      <w:r w:rsidRPr="00BD1750">
        <w:t>Extension</w:t>
      </w:r>
      <w:r w:rsidR="00BD1750" w:rsidRPr="00BD1750">
        <w:t xml:space="preserve"> or Professional Practice</w:t>
      </w:r>
    </w:p>
    <w:p w14:paraId="4AE5E860" w14:textId="75AAD0C9" w:rsidR="008564D1" w:rsidRDefault="00E5278E" w:rsidP="00E5278E">
      <w:pPr>
        <w:pStyle w:val="Underlined"/>
      </w:pPr>
      <w:r>
        <w:t xml:space="preserve">This section is only required if </w:t>
      </w:r>
      <w:r w:rsidR="008564D1">
        <w:t xml:space="preserve">extension is an element of </w:t>
      </w:r>
      <w:r>
        <w:t xml:space="preserve">the candidate’s </w:t>
      </w:r>
      <w:r w:rsidR="008564D1">
        <w:t>PRS.</w:t>
      </w:r>
    </w:p>
    <w:p w14:paraId="752E6B87" w14:textId="77777777" w:rsidR="007A30AB" w:rsidRDefault="007A30AB" w:rsidP="001E426A">
      <w:pPr>
        <w:pStyle w:val="Heading1"/>
      </w:pPr>
    </w:p>
    <w:p w14:paraId="242A3659" w14:textId="50FC2BF0" w:rsidR="008564D1" w:rsidRDefault="00E5278E" w:rsidP="001E426A">
      <w:pPr>
        <w:pStyle w:val="Heading1"/>
      </w:pPr>
      <w:r>
        <w:t xml:space="preserve">Professional and </w:t>
      </w:r>
      <w:r w:rsidR="008564D1" w:rsidRPr="00D31540">
        <w:t>Institutional Service</w:t>
      </w:r>
    </w:p>
    <w:p w14:paraId="00679DFE" w14:textId="1430AA0A" w:rsidR="008564D1" w:rsidRPr="00BD1750" w:rsidRDefault="00171DAD" w:rsidP="002F41EF">
      <w:pPr>
        <w:pStyle w:val="Underlined"/>
      </w:pPr>
      <w:r>
        <w:t>Professional service includes reviewing for journals, serving on editorial boards, and serving in appointed and elected positions in professional and academic organizations. Institutional service</w:t>
      </w:r>
      <w:r w:rsidR="00D31540" w:rsidRPr="00BD1750">
        <w:t xml:space="preserve"> includes committee </w:t>
      </w:r>
      <w:r>
        <w:t>membership</w:t>
      </w:r>
      <w:r w:rsidR="00D31540" w:rsidRPr="00BD1750">
        <w:t xml:space="preserve"> and service assignments at the departmental, college and university levels.  </w:t>
      </w:r>
    </w:p>
    <w:p w14:paraId="73DD452C" w14:textId="77777777" w:rsidR="008564D1" w:rsidRPr="008564D1" w:rsidRDefault="008564D1" w:rsidP="00EB71A4"/>
    <w:sectPr w:rsidR="008564D1" w:rsidRPr="00856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304"/>
    <w:multiLevelType w:val="hybridMultilevel"/>
    <w:tmpl w:val="4B3C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1AC1"/>
    <w:multiLevelType w:val="hybridMultilevel"/>
    <w:tmpl w:val="03B47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80F8E"/>
    <w:multiLevelType w:val="hybridMultilevel"/>
    <w:tmpl w:val="F89E7FD0"/>
    <w:lvl w:ilvl="0" w:tplc="D6C02D2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C16080"/>
    <w:multiLevelType w:val="hybridMultilevel"/>
    <w:tmpl w:val="A178ED70"/>
    <w:lvl w:ilvl="0" w:tplc="D6C02D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46A73"/>
    <w:multiLevelType w:val="hybridMultilevel"/>
    <w:tmpl w:val="1E56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66EBD"/>
    <w:multiLevelType w:val="hybridMultilevel"/>
    <w:tmpl w:val="26808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016"/>
        </w:tabs>
        <w:ind w:left="2016" w:hanging="360"/>
      </w:pPr>
      <w:rPr>
        <w:rFonts w:ascii="Symbol" w:hAnsi="Symbol" w:cs="Symbol" w:hint="default"/>
      </w:rPr>
    </w:lvl>
    <w:lvl w:ilvl="2" w:tplc="04090005" w:tentative="1">
      <w:start w:val="1"/>
      <w:numFmt w:val="bullet"/>
      <w:lvlText w:val=""/>
      <w:lvlJc w:val="left"/>
      <w:pPr>
        <w:tabs>
          <w:tab w:val="num" w:pos="2736"/>
        </w:tabs>
        <w:ind w:left="2736" w:hanging="360"/>
      </w:pPr>
      <w:rPr>
        <w:rFonts w:ascii="Arial" w:hAnsi="Arial"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Symbol" w:hAnsi="Symbol" w:cs="Symbol" w:hint="default"/>
      </w:rPr>
    </w:lvl>
    <w:lvl w:ilvl="5" w:tplc="04090005" w:tentative="1">
      <w:start w:val="1"/>
      <w:numFmt w:val="bullet"/>
      <w:lvlText w:val=""/>
      <w:lvlJc w:val="left"/>
      <w:pPr>
        <w:tabs>
          <w:tab w:val="num" w:pos="4896"/>
        </w:tabs>
        <w:ind w:left="4896" w:hanging="360"/>
      </w:pPr>
      <w:rPr>
        <w:rFonts w:ascii="Arial" w:hAnsi="Arial"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Symbol" w:hAnsi="Symbol" w:cs="Symbol" w:hint="default"/>
      </w:rPr>
    </w:lvl>
    <w:lvl w:ilvl="8" w:tplc="04090005" w:tentative="1">
      <w:start w:val="1"/>
      <w:numFmt w:val="bullet"/>
      <w:lvlText w:val=""/>
      <w:lvlJc w:val="left"/>
      <w:pPr>
        <w:tabs>
          <w:tab w:val="num" w:pos="7056"/>
        </w:tabs>
        <w:ind w:left="7056" w:hanging="360"/>
      </w:pPr>
      <w:rPr>
        <w:rFonts w:ascii="Arial" w:hAnsi="Arial" w:hint="default"/>
      </w:rPr>
    </w:lvl>
  </w:abstractNum>
  <w:abstractNum w:abstractNumId="6" w15:restartNumberingAfterBreak="0">
    <w:nsid w:val="65094EB5"/>
    <w:multiLevelType w:val="hybridMultilevel"/>
    <w:tmpl w:val="6EF2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F517C"/>
    <w:multiLevelType w:val="hybridMultilevel"/>
    <w:tmpl w:val="61C64E0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8D20F9"/>
    <w:multiLevelType w:val="hybridMultilevel"/>
    <w:tmpl w:val="498277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318652955">
    <w:abstractNumId w:val="5"/>
  </w:num>
  <w:num w:numId="2" w16cid:durableId="1333677749">
    <w:abstractNumId w:val="0"/>
  </w:num>
  <w:num w:numId="3" w16cid:durableId="221648128">
    <w:abstractNumId w:val="3"/>
  </w:num>
  <w:num w:numId="4" w16cid:durableId="172384863">
    <w:abstractNumId w:val="2"/>
  </w:num>
  <w:num w:numId="5" w16cid:durableId="1687560905">
    <w:abstractNumId w:val="7"/>
  </w:num>
  <w:num w:numId="6" w16cid:durableId="366370184">
    <w:abstractNumId w:val="4"/>
  </w:num>
  <w:num w:numId="7" w16cid:durableId="215165012">
    <w:abstractNumId w:val="8"/>
  </w:num>
  <w:num w:numId="8" w16cid:durableId="1569874775">
    <w:abstractNumId w:val="6"/>
  </w:num>
  <w:num w:numId="9" w16cid:durableId="117827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46"/>
    <w:rsid w:val="000E58B2"/>
    <w:rsid w:val="00100177"/>
    <w:rsid w:val="001001FC"/>
    <w:rsid w:val="00171DAD"/>
    <w:rsid w:val="0017613B"/>
    <w:rsid w:val="001879D5"/>
    <w:rsid w:val="00192823"/>
    <w:rsid w:val="001E2CC5"/>
    <w:rsid w:val="001E426A"/>
    <w:rsid w:val="001F12E3"/>
    <w:rsid w:val="00212A93"/>
    <w:rsid w:val="00220543"/>
    <w:rsid w:val="00254AB1"/>
    <w:rsid w:val="002678B0"/>
    <w:rsid w:val="002C5BE3"/>
    <w:rsid w:val="002F41EF"/>
    <w:rsid w:val="002F7746"/>
    <w:rsid w:val="00326F35"/>
    <w:rsid w:val="00333A2B"/>
    <w:rsid w:val="0038074C"/>
    <w:rsid w:val="003859C2"/>
    <w:rsid w:val="003B79AD"/>
    <w:rsid w:val="00455B58"/>
    <w:rsid w:val="004D54D9"/>
    <w:rsid w:val="004D728E"/>
    <w:rsid w:val="00517DEA"/>
    <w:rsid w:val="005D4A76"/>
    <w:rsid w:val="005F3EEA"/>
    <w:rsid w:val="006323E6"/>
    <w:rsid w:val="006975FB"/>
    <w:rsid w:val="006C642F"/>
    <w:rsid w:val="00713806"/>
    <w:rsid w:val="007A30AB"/>
    <w:rsid w:val="00802DA3"/>
    <w:rsid w:val="0082758A"/>
    <w:rsid w:val="00847F82"/>
    <w:rsid w:val="008564D1"/>
    <w:rsid w:val="008B5E4C"/>
    <w:rsid w:val="0093048F"/>
    <w:rsid w:val="00931326"/>
    <w:rsid w:val="009C147D"/>
    <w:rsid w:val="00A65AA6"/>
    <w:rsid w:val="00B65EC1"/>
    <w:rsid w:val="00BD1750"/>
    <w:rsid w:val="00BE7ED7"/>
    <w:rsid w:val="00C363A0"/>
    <w:rsid w:val="00C920DB"/>
    <w:rsid w:val="00CA1E98"/>
    <w:rsid w:val="00CF066F"/>
    <w:rsid w:val="00D050ED"/>
    <w:rsid w:val="00D31540"/>
    <w:rsid w:val="00DA1D1D"/>
    <w:rsid w:val="00DA7153"/>
    <w:rsid w:val="00E5278E"/>
    <w:rsid w:val="00E97775"/>
    <w:rsid w:val="00EB71A4"/>
    <w:rsid w:val="00ED1A0A"/>
    <w:rsid w:val="00EF217E"/>
    <w:rsid w:val="00EF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45C0"/>
  <w15:chartTrackingRefBased/>
  <w15:docId w15:val="{59F5571F-5BC9-415E-A340-A65FFF1C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A4"/>
    <w:rPr>
      <w:rFonts w:ascii="Times New Roman" w:hAnsi="Times New Roman" w:cs="Times New Roman"/>
      <w:color w:val="000000"/>
      <w:sz w:val="24"/>
      <w:szCs w:val="24"/>
    </w:rPr>
  </w:style>
  <w:style w:type="paragraph" w:styleId="Heading1">
    <w:name w:val="heading 1"/>
    <w:basedOn w:val="Normal"/>
    <w:next w:val="Normal"/>
    <w:link w:val="Heading1Char"/>
    <w:uiPriority w:val="9"/>
    <w:qFormat/>
    <w:rsid w:val="00EB71A4"/>
    <w:pPr>
      <w:spacing w:after="0" w:line="240" w:lineRule="auto"/>
      <w:outlineLvl w:val="0"/>
    </w:pPr>
    <w:rPr>
      <w:b/>
      <w:bCs/>
      <w:sz w:val="28"/>
      <w:szCs w:val="28"/>
    </w:rPr>
  </w:style>
  <w:style w:type="paragraph" w:styleId="Heading2">
    <w:name w:val="heading 2"/>
    <w:basedOn w:val="Normal"/>
    <w:next w:val="Normal"/>
    <w:link w:val="Heading2Char"/>
    <w:uiPriority w:val="9"/>
    <w:unhideWhenUsed/>
    <w:qFormat/>
    <w:rsid w:val="00192823"/>
    <w:pPr>
      <w:keepNext/>
      <w:autoSpaceDE w:val="0"/>
      <w:autoSpaceDN w:val="0"/>
      <w:adjustRightInd w:val="0"/>
      <w:spacing w:after="0" w:line="240" w:lineRule="auto"/>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7746"/>
    <w:pPr>
      <w:spacing w:before="100" w:beforeAutospacing="1" w:after="100" w:afterAutospacing="1" w:line="240" w:lineRule="auto"/>
    </w:pPr>
    <w:rPr>
      <w:rFonts w:eastAsia="Times New Roman"/>
    </w:rPr>
  </w:style>
  <w:style w:type="paragraph" w:customStyle="1" w:styleId="Default">
    <w:name w:val="Default"/>
    <w:rsid w:val="004D72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71A4"/>
    <w:pPr>
      <w:ind w:left="720"/>
      <w:contextualSpacing/>
    </w:pPr>
  </w:style>
  <w:style w:type="character" w:customStyle="1" w:styleId="Heading1Char">
    <w:name w:val="Heading 1 Char"/>
    <w:basedOn w:val="DefaultParagraphFont"/>
    <w:link w:val="Heading1"/>
    <w:uiPriority w:val="9"/>
    <w:rsid w:val="00EB71A4"/>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192823"/>
    <w:rPr>
      <w:rFonts w:ascii="Times New Roman" w:hAnsi="Times New Roman" w:cs="Times New Roman"/>
      <w:b/>
      <w:bCs/>
      <w:i/>
      <w:iCs/>
      <w:color w:val="000000"/>
      <w:sz w:val="24"/>
      <w:szCs w:val="24"/>
    </w:rPr>
  </w:style>
  <w:style w:type="character" w:styleId="Hyperlink">
    <w:name w:val="Hyperlink"/>
    <w:basedOn w:val="DefaultParagraphFont"/>
    <w:uiPriority w:val="99"/>
    <w:unhideWhenUsed/>
    <w:rsid w:val="004D54D9"/>
    <w:rPr>
      <w:color w:val="0563C1" w:themeColor="hyperlink"/>
      <w:u w:val="single"/>
    </w:rPr>
  </w:style>
  <w:style w:type="character" w:styleId="UnresolvedMention">
    <w:name w:val="Unresolved Mention"/>
    <w:basedOn w:val="DefaultParagraphFont"/>
    <w:uiPriority w:val="99"/>
    <w:semiHidden/>
    <w:unhideWhenUsed/>
    <w:rsid w:val="004D54D9"/>
    <w:rPr>
      <w:color w:val="605E5C"/>
      <w:shd w:val="clear" w:color="auto" w:fill="E1DFDD"/>
    </w:rPr>
  </w:style>
  <w:style w:type="paragraph" w:customStyle="1" w:styleId="Underlined">
    <w:name w:val="Underlined"/>
    <w:basedOn w:val="Normal"/>
    <w:link w:val="UnderlinedChar"/>
    <w:qFormat/>
    <w:rsid w:val="001E426A"/>
    <w:rPr>
      <w:u w:val="single"/>
      <w:lang w:val="en"/>
    </w:rPr>
  </w:style>
  <w:style w:type="character" w:customStyle="1" w:styleId="UnderlinedChar">
    <w:name w:val="Underlined Char"/>
    <w:basedOn w:val="DefaultParagraphFont"/>
    <w:link w:val="Underlined"/>
    <w:rsid w:val="001E426A"/>
    <w:rPr>
      <w:rFonts w:ascii="Times New Roman" w:hAnsi="Times New Roman" w:cs="Times New Roman"/>
      <w:color w:val="000000"/>
      <w:sz w:val="24"/>
      <w:szCs w:val="24"/>
      <w:u w:val="single"/>
      <w:lang w:val="en"/>
    </w:rPr>
  </w:style>
  <w:style w:type="character" w:styleId="FollowedHyperlink">
    <w:name w:val="FollowedHyperlink"/>
    <w:basedOn w:val="DefaultParagraphFont"/>
    <w:uiPriority w:val="99"/>
    <w:semiHidden/>
    <w:unhideWhenUsed/>
    <w:rsid w:val="00DA1D1D"/>
    <w:rPr>
      <w:color w:val="954F72" w:themeColor="followedHyperlink"/>
      <w:u w:val="single"/>
    </w:rPr>
  </w:style>
  <w:style w:type="character" w:styleId="CommentReference">
    <w:name w:val="annotation reference"/>
    <w:basedOn w:val="DefaultParagraphFont"/>
    <w:uiPriority w:val="99"/>
    <w:semiHidden/>
    <w:unhideWhenUsed/>
    <w:rsid w:val="007A30AB"/>
    <w:rPr>
      <w:sz w:val="16"/>
      <w:szCs w:val="16"/>
    </w:rPr>
  </w:style>
  <w:style w:type="paragraph" w:styleId="CommentText">
    <w:name w:val="annotation text"/>
    <w:basedOn w:val="Normal"/>
    <w:link w:val="CommentTextChar"/>
    <w:uiPriority w:val="99"/>
    <w:semiHidden/>
    <w:unhideWhenUsed/>
    <w:rsid w:val="007A30AB"/>
    <w:pPr>
      <w:spacing w:line="240" w:lineRule="auto"/>
    </w:pPr>
    <w:rPr>
      <w:sz w:val="20"/>
      <w:szCs w:val="20"/>
    </w:rPr>
  </w:style>
  <w:style w:type="character" w:customStyle="1" w:styleId="CommentTextChar">
    <w:name w:val="Comment Text Char"/>
    <w:basedOn w:val="DefaultParagraphFont"/>
    <w:link w:val="CommentText"/>
    <w:uiPriority w:val="99"/>
    <w:semiHidden/>
    <w:rsid w:val="007A30AB"/>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A30AB"/>
    <w:rPr>
      <w:b/>
      <w:bCs/>
    </w:rPr>
  </w:style>
  <w:style w:type="character" w:customStyle="1" w:styleId="CommentSubjectChar">
    <w:name w:val="Comment Subject Char"/>
    <w:basedOn w:val="CommentTextChar"/>
    <w:link w:val="CommentSubject"/>
    <w:uiPriority w:val="99"/>
    <w:semiHidden/>
    <w:rsid w:val="007A30AB"/>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A3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AB"/>
    <w:rPr>
      <w:rFonts w:ascii="Segoe UI" w:hAnsi="Segoe UI" w:cs="Segoe UI"/>
      <w:color w:val="000000"/>
      <w:sz w:val="18"/>
      <w:szCs w:val="18"/>
    </w:rPr>
  </w:style>
  <w:style w:type="paragraph" w:styleId="Revision">
    <w:name w:val="Revision"/>
    <w:hidden/>
    <w:uiPriority w:val="99"/>
    <w:semiHidden/>
    <w:rsid w:val="0093048F"/>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93211">
      <w:bodyDiv w:val="1"/>
      <w:marLeft w:val="0"/>
      <w:marRight w:val="0"/>
      <w:marTop w:val="0"/>
      <w:marBottom w:val="0"/>
      <w:divBdr>
        <w:top w:val="none" w:sz="0" w:space="0" w:color="auto"/>
        <w:left w:val="none" w:sz="0" w:space="0" w:color="auto"/>
        <w:bottom w:val="none" w:sz="0" w:space="0" w:color="auto"/>
        <w:right w:val="none" w:sz="0" w:space="0" w:color="auto"/>
      </w:divBdr>
    </w:div>
    <w:div w:id="120894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ost.iastate.edu/sites/default/files/wdclientcss/Faculty/Advancement/CoversheetPT-2%20revised%2006.01.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vost.iastate.edu/faculty-success/advancement/promotion-and-tenure" TargetMode="External"/><Relationship Id="rId12" Type="http://schemas.openxmlformats.org/officeDocument/2006/relationships/hyperlink" Target="https://www.provost.iastate.edu/faculty-success/advancement/promotion-and-ten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vybusiness.iastate.edu/files/documents/Ivy-Governance-Document-20211008.pdf" TargetMode="External"/><Relationship Id="rId11" Type="http://schemas.openxmlformats.org/officeDocument/2006/relationships/hyperlink" Target="mailto:meganmp@iastate.edu" TargetMode="External"/><Relationship Id="rId5" Type="http://schemas.openxmlformats.org/officeDocument/2006/relationships/hyperlink" Target="https://www.provost.iastate.edu/sites/default/files/wdclientcss/Faculty/Policies/Faculty%20Handbook%20-%20August%202021%20-%20final.pdf" TargetMode="External"/><Relationship Id="rId10" Type="http://schemas.openxmlformats.org/officeDocument/2006/relationships/hyperlink" Target="mailto:mklee@iastate.edu" TargetMode="External"/><Relationship Id="rId4" Type="http://schemas.openxmlformats.org/officeDocument/2006/relationships/webSettings" Target="webSettings.xml"/><Relationship Id="rId9" Type="http://schemas.openxmlformats.org/officeDocument/2006/relationships/hyperlink" Target="https://www.provost.iastate.edu/sites/default/files/wdclientcss/Faculty/Advancement/Factual%20Summary%20for%20PT%20May%202022.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Scott G [BUS]</dc:creator>
  <cp:keywords/>
  <dc:description/>
  <cp:lastModifiedBy>Lee, Melanie K [SVPP]</cp:lastModifiedBy>
  <cp:revision>2</cp:revision>
  <dcterms:created xsi:type="dcterms:W3CDTF">2022-07-25T16:00:00Z</dcterms:created>
  <dcterms:modified xsi:type="dcterms:W3CDTF">2022-07-25T16:00:00Z</dcterms:modified>
</cp:coreProperties>
</file>